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0DE" w:rsidRDefault="00CA00DE" w:rsidP="002B1253">
      <w:pPr>
        <w:tabs>
          <w:tab w:val="left" w:pos="5529"/>
        </w:tabs>
        <w:spacing w:line="360" w:lineRule="auto"/>
        <w:jc w:val="both"/>
        <w:rPr>
          <w:rFonts w:asciiTheme="minorHAnsi" w:hAnsiTheme="minorHAnsi" w:cstheme="minorHAnsi"/>
          <w:b/>
          <w:sz w:val="28"/>
          <w:szCs w:val="28"/>
          <w:lang w:val="en-GB"/>
        </w:rPr>
      </w:pPr>
      <w:bookmarkStart w:id="0" w:name="_GoBack"/>
      <w:bookmarkEnd w:id="0"/>
      <w:r w:rsidRPr="00EF3394">
        <w:rPr>
          <w:rFonts w:asciiTheme="minorHAnsi" w:hAnsiTheme="minorHAnsi" w:cstheme="minorHAnsi"/>
          <w:b/>
          <w:sz w:val="28"/>
          <w:szCs w:val="28"/>
          <w:lang w:val="en-GB"/>
        </w:rPr>
        <w:t>The United Board publications and Controversy</w:t>
      </w:r>
      <w:r w:rsidR="00CF6E7B">
        <w:rPr>
          <w:rFonts w:asciiTheme="minorHAnsi" w:hAnsiTheme="minorHAnsi" w:cstheme="minorHAnsi"/>
          <w:b/>
          <w:sz w:val="28"/>
          <w:szCs w:val="28"/>
          <w:lang w:val="en-GB"/>
        </w:rPr>
        <w:t xml:space="preserve"> (1914-2026</w:t>
      </w:r>
      <w:r w:rsidR="000251A1" w:rsidRPr="00EF3394">
        <w:rPr>
          <w:rFonts w:asciiTheme="minorHAnsi" w:hAnsiTheme="minorHAnsi" w:cstheme="minorHAnsi"/>
          <w:b/>
          <w:sz w:val="28"/>
          <w:szCs w:val="28"/>
          <w:lang w:val="en-GB"/>
        </w:rPr>
        <w:t>)</w:t>
      </w:r>
    </w:p>
    <w:p w:rsidR="00415573" w:rsidRDefault="00415573" w:rsidP="002B1253">
      <w:pPr>
        <w:tabs>
          <w:tab w:val="left" w:pos="5529"/>
        </w:tabs>
        <w:spacing w:line="360" w:lineRule="auto"/>
        <w:jc w:val="both"/>
        <w:rPr>
          <w:rFonts w:asciiTheme="minorHAnsi" w:hAnsiTheme="minorHAnsi" w:cstheme="minorHAnsi"/>
          <w:b/>
          <w:sz w:val="28"/>
          <w:szCs w:val="28"/>
          <w:lang w:val="en-GB"/>
        </w:rPr>
      </w:pPr>
      <w:r>
        <w:rPr>
          <w:rFonts w:asciiTheme="minorHAnsi" w:hAnsiTheme="minorHAnsi" w:cstheme="minorHAnsi"/>
          <w:b/>
          <w:sz w:val="28"/>
          <w:szCs w:val="28"/>
          <w:lang w:val="en-GB"/>
        </w:rPr>
        <w:t xml:space="preserve">By Neil E Allison PhD </w:t>
      </w:r>
      <w:proofErr w:type="spellStart"/>
      <w:r>
        <w:rPr>
          <w:rFonts w:asciiTheme="minorHAnsi" w:hAnsiTheme="minorHAnsi" w:cstheme="minorHAnsi"/>
          <w:b/>
          <w:sz w:val="28"/>
          <w:szCs w:val="28"/>
          <w:lang w:val="en-GB"/>
        </w:rPr>
        <w:t>FSAScot</w:t>
      </w:r>
      <w:proofErr w:type="spellEnd"/>
    </w:p>
    <w:p w:rsidR="00415573" w:rsidRPr="00EF3394" w:rsidRDefault="00415573" w:rsidP="002B1253">
      <w:pPr>
        <w:tabs>
          <w:tab w:val="left" w:pos="5529"/>
        </w:tabs>
        <w:spacing w:line="360" w:lineRule="auto"/>
        <w:jc w:val="both"/>
        <w:rPr>
          <w:rFonts w:asciiTheme="minorHAnsi" w:hAnsiTheme="minorHAnsi" w:cstheme="minorHAnsi"/>
          <w:b/>
          <w:sz w:val="28"/>
          <w:szCs w:val="28"/>
          <w:lang w:val="en-GB"/>
        </w:rPr>
      </w:pPr>
    </w:p>
    <w:p w:rsidR="00AA4823" w:rsidRPr="00EF3394" w:rsidRDefault="00AA4823" w:rsidP="0055214E">
      <w:pPr>
        <w:pStyle w:val="ListParagraph"/>
        <w:numPr>
          <w:ilvl w:val="0"/>
          <w:numId w:val="1"/>
        </w:num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Introduction</w:t>
      </w:r>
      <w:r w:rsidR="0022125A" w:rsidRPr="00EF3394">
        <w:rPr>
          <w:rFonts w:asciiTheme="minorHAnsi" w:hAnsiTheme="minorHAnsi" w:cstheme="minorHAnsi"/>
          <w:sz w:val="22"/>
          <w:szCs w:val="22"/>
          <w:lang w:val="en-GB"/>
        </w:rPr>
        <w:t>:</w:t>
      </w:r>
      <w:r w:rsidR="004022E9">
        <w:rPr>
          <w:rFonts w:asciiTheme="minorHAnsi" w:hAnsiTheme="minorHAnsi" w:cstheme="minorHAnsi"/>
          <w:sz w:val="22"/>
          <w:szCs w:val="22"/>
          <w:lang w:val="en-GB"/>
        </w:rPr>
        <w:t xml:space="preserve"> </w:t>
      </w:r>
      <w:r w:rsidR="0055214E" w:rsidRPr="00EF3394">
        <w:rPr>
          <w:rFonts w:asciiTheme="minorHAnsi" w:hAnsiTheme="minorHAnsi" w:cstheme="minorHAnsi"/>
          <w:sz w:val="22"/>
          <w:szCs w:val="22"/>
          <w:lang w:val="en-GB"/>
        </w:rPr>
        <w:t>‘</w:t>
      </w:r>
      <w:r w:rsidR="00602EB8" w:rsidRPr="00EF3394">
        <w:rPr>
          <w:rFonts w:asciiTheme="minorHAnsi" w:hAnsiTheme="minorHAnsi" w:cstheme="minorHAnsi"/>
          <w:sz w:val="22"/>
          <w:szCs w:val="22"/>
          <w:lang w:val="en-GB"/>
        </w:rPr>
        <w:t>The spirit of Cromwell</w:t>
      </w:r>
      <w:r w:rsidR="0055214E" w:rsidRPr="00EF3394">
        <w:rPr>
          <w:rFonts w:asciiTheme="minorHAnsi" w:hAnsiTheme="minorHAnsi" w:cstheme="minorHAnsi"/>
          <w:sz w:val="22"/>
          <w:szCs w:val="22"/>
          <w:lang w:val="en-GB"/>
        </w:rPr>
        <w:t>.’</w:t>
      </w:r>
    </w:p>
    <w:p w:rsidR="00B621C4" w:rsidRPr="00EF3394" w:rsidRDefault="00B621C4" w:rsidP="00B621C4">
      <w:pPr>
        <w:spacing w:line="360" w:lineRule="auto"/>
        <w:jc w:val="both"/>
        <w:rPr>
          <w:rFonts w:asciiTheme="minorHAnsi" w:hAnsiTheme="minorHAnsi" w:cstheme="minorHAnsi"/>
          <w:sz w:val="22"/>
          <w:szCs w:val="22"/>
          <w:lang w:val="en-GB"/>
        </w:rPr>
      </w:pPr>
    </w:p>
    <w:p w:rsidR="00431AD8" w:rsidRPr="00EF3394" w:rsidRDefault="009678A3" w:rsidP="0072514D">
      <w:pPr>
        <w:spacing w:line="480" w:lineRule="auto"/>
        <w:ind w:left="1" w:right="32"/>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Baptists</w:t>
      </w:r>
      <w:r w:rsidR="00343B8A" w:rsidRPr="00EF3394">
        <w:rPr>
          <w:rFonts w:asciiTheme="minorHAnsi" w:hAnsiTheme="minorHAnsi" w:cstheme="minorHAnsi"/>
          <w:sz w:val="22"/>
          <w:szCs w:val="22"/>
          <w:lang w:val="en-GB"/>
        </w:rPr>
        <w:t>, Congregationalist and other Independents</w:t>
      </w:r>
      <w:r w:rsidRPr="00EF3394">
        <w:rPr>
          <w:rFonts w:asciiTheme="minorHAnsi" w:hAnsiTheme="minorHAnsi" w:cstheme="minorHAnsi"/>
          <w:sz w:val="22"/>
          <w:szCs w:val="22"/>
          <w:lang w:val="en-GB"/>
        </w:rPr>
        <w:t xml:space="preserve"> had maintained an independence of thought and practice that had traditionally set them at odds with the state religion.</w:t>
      </w:r>
      <w:r w:rsidR="00790790" w:rsidRPr="00EF3394">
        <w:rPr>
          <w:rFonts w:asciiTheme="minorHAnsi" w:hAnsiTheme="minorHAnsi" w:cstheme="minorHAnsi"/>
          <w:sz w:val="22"/>
          <w:szCs w:val="22"/>
          <w:lang w:val="en-GB"/>
        </w:rPr>
        <w:t xml:space="preserve"> It is unsurprising that many nonconformists, especially the English, would come to see Oliver Cromwell</w:t>
      </w:r>
      <w:r w:rsidR="007A7579" w:rsidRPr="00EF3394">
        <w:rPr>
          <w:rFonts w:asciiTheme="minorHAnsi" w:hAnsiTheme="minorHAnsi" w:cstheme="minorHAnsi"/>
          <w:sz w:val="22"/>
          <w:szCs w:val="22"/>
          <w:lang w:val="en-GB"/>
        </w:rPr>
        <w:t xml:space="preserve"> (1599-1658)</w:t>
      </w:r>
      <w:r w:rsidR="00790790" w:rsidRPr="00EF3394">
        <w:rPr>
          <w:rFonts w:asciiTheme="minorHAnsi" w:hAnsiTheme="minorHAnsi" w:cstheme="minorHAnsi"/>
          <w:sz w:val="22"/>
          <w:szCs w:val="22"/>
          <w:lang w:val="en-GB"/>
        </w:rPr>
        <w:t xml:space="preserve"> as a hero who faithfully represented their religious </w:t>
      </w:r>
      <w:r w:rsidR="00B621C4" w:rsidRPr="00EF3394">
        <w:rPr>
          <w:rFonts w:asciiTheme="minorHAnsi" w:hAnsiTheme="minorHAnsi" w:cstheme="minorHAnsi"/>
          <w:sz w:val="22"/>
          <w:szCs w:val="22"/>
          <w:lang w:val="en-GB"/>
        </w:rPr>
        <w:t>interests.</w:t>
      </w:r>
      <w:r w:rsidR="00860AD7">
        <w:rPr>
          <w:rFonts w:asciiTheme="minorHAnsi" w:hAnsiTheme="minorHAnsi" w:cstheme="minorHAnsi"/>
          <w:sz w:val="22"/>
          <w:szCs w:val="22"/>
          <w:lang w:val="en-GB"/>
        </w:rPr>
        <w:t xml:space="preserve"> </w:t>
      </w:r>
      <w:r w:rsidR="00602493" w:rsidRPr="00EF3394">
        <w:rPr>
          <w:rFonts w:asciiTheme="minorHAnsi" w:hAnsiTheme="minorHAnsi" w:cstheme="minorHAnsi"/>
          <w:sz w:val="22"/>
          <w:szCs w:val="22"/>
          <w:lang w:val="en-GB"/>
        </w:rPr>
        <w:t>“Wherever Liberals and Nonconformists took power in Britain, Cromwell’s stock rose.”</w:t>
      </w:r>
      <w:r w:rsidR="00602493" w:rsidRPr="00EF3394">
        <w:rPr>
          <w:rStyle w:val="FootnoteReference"/>
          <w:rFonts w:asciiTheme="minorHAnsi" w:hAnsiTheme="minorHAnsi" w:cstheme="minorHAnsi"/>
          <w:sz w:val="22"/>
          <w:szCs w:val="22"/>
          <w:lang w:val="en-GB"/>
        </w:rPr>
        <w:footnoteReference w:id="1"/>
      </w:r>
      <w:r w:rsidR="00602493" w:rsidRPr="00EF3394">
        <w:rPr>
          <w:rFonts w:asciiTheme="minorHAnsi" w:hAnsiTheme="minorHAnsi" w:cstheme="minorHAnsi"/>
          <w:sz w:val="22"/>
          <w:szCs w:val="22"/>
          <w:lang w:val="en-GB"/>
        </w:rPr>
        <w:t xml:space="preserve"> They believed he had done enough for Liberty to be called a great Englishman. </w:t>
      </w:r>
      <w:r w:rsidR="008064B4" w:rsidRPr="00EF3394">
        <w:rPr>
          <w:rFonts w:asciiTheme="minorHAnsi" w:hAnsiTheme="minorHAnsi" w:cstheme="minorHAnsi"/>
          <w:sz w:val="22"/>
          <w:szCs w:val="22"/>
          <w:lang w:val="en-GB"/>
        </w:rPr>
        <w:t>William Wallace explained,</w:t>
      </w:r>
      <w:r w:rsidR="00166F8A" w:rsidRPr="00EF3394">
        <w:rPr>
          <w:rFonts w:asciiTheme="minorHAnsi" w:hAnsiTheme="minorHAnsi" w:cstheme="minorHAnsi"/>
          <w:sz w:val="22"/>
          <w:szCs w:val="22"/>
          <w:lang w:val="en-GB"/>
        </w:rPr>
        <w:t xml:space="preserve"> </w:t>
      </w:r>
      <w:r w:rsidR="00602493" w:rsidRPr="00EF3394">
        <w:rPr>
          <w:rFonts w:asciiTheme="minorHAnsi" w:hAnsiTheme="minorHAnsi" w:cstheme="minorHAnsi"/>
          <w:sz w:val="22"/>
          <w:szCs w:val="22"/>
          <w:lang w:val="en-GB"/>
        </w:rPr>
        <w:t>“Cromwell’s reputation had remained ‘overwhelmingly critical and negative’ for the first 150 years after his death – except on the part of English Nonconformists, who remembered him as the first protector and tolerate of religious dissent.</w:t>
      </w:r>
      <w:r w:rsidR="00602493" w:rsidRPr="00EF3394">
        <w:rPr>
          <w:rStyle w:val="FootnoteReference"/>
          <w:rFonts w:asciiTheme="minorHAnsi" w:hAnsiTheme="minorHAnsi" w:cstheme="minorHAnsi"/>
          <w:sz w:val="22"/>
          <w:szCs w:val="22"/>
          <w:lang w:val="en-GB"/>
        </w:rPr>
        <w:footnoteReference w:id="2"/>
      </w:r>
      <w:r w:rsidR="007C06A2" w:rsidRPr="00EF3394">
        <w:rPr>
          <w:rFonts w:asciiTheme="minorHAnsi" w:hAnsiTheme="minorHAnsi" w:cstheme="minorHAnsi"/>
          <w:sz w:val="22"/>
          <w:szCs w:val="22"/>
          <w:lang w:val="en-GB"/>
        </w:rPr>
        <w:t xml:space="preserve"> Thomas Carlyle</w:t>
      </w:r>
      <w:r w:rsidR="00BD7997" w:rsidRPr="00EF3394">
        <w:rPr>
          <w:rFonts w:asciiTheme="minorHAnsi" w:hAnsiTheme="minorHAnsi" w:cstheme="minorHAnsi"/>
          <w:sz w:val="22"/>
          <w:szCs w:val="22"/>
          <w:lang w:val="en-GB"/>
        </w:rPr>
        <w:t xml:space="preserve"> (1795-1881) a Scottish essayist, Philosopher</w:t>
      </w:r>
      <w:r w:rsidR="00166F8A" w:rsidRPr="00EF3394">
        <w:rPr>
          <w:rFonts w:asciiTheme="minorHAnsi" w:hAnsiTheme="minorHAnsi" w:cstheme="minorHAnsi"/>
          <w:sz w:val="22"/>
          <w:szCs w:val="22"/>
          <w:lang w:val="en-GB"/>
        </w:rPr>
        <w:t xml:space="preserve"> </w:t>
      </w:r>
      <w:r w:rsidR="00BD7997" w:rsidRPr="00EF3394">
        <w:rPr>
          <w:rFonts w:asciiTheme="minorHAnsi" w:hAnsiTheme="minorHAnsi" w:cstheme="minorHAnsi"/>
          <w:sz w:val="22"/>
          <w:szCs w:val="22"/>
          <w:lang w:val="en-GB"/>
        </w:rPr>
        <w:t xml:space="preserve">and historian </w:t>
      </w:r>
      <w:r w:rsidR="007C06A2" w:rsidRPr="00EF3394">
        <w:rPr>
          <w:rFonts w:asciiTheme="minorHAnsi" w:hAnsiTheme="minorHAnsi" w:cstheme="minorHAnsi"/>
          <w:sz w:val="22"/>
          <w:szCs w:val="22"/>
          <w:lang w:val="en-GB"/>
        </w:rPr>
        <w:t xml:space="preserve">who published </w:t>
      </w:r>
      <w:r w:rsidR="00DF0CF1" w:rsidRPr="00EF3394">
        <w:rPr>
          <w:rFonts w:asciiTheme="minorHAnsi" w:hAnsiTheme="minorHAnsi" w:cstheme="minorHAnsi"/>
          <w:sz w:val="22"/>
          <w:szCs w:val="22"/>
          <w:lang w:val="en-GB"/>
        </w:rPr>
        <w:t xml:space="preserve">Cromwell’s </w:t>
      </w:r>
      <w:r w:rsidR="007C06A2" w:rsidRPr="00EF3394">
        <w:rPr>
          <w:rFonts w:asciiTheme="minorHAnsi" w:hAnsiTheme="minorHAnsi" w:cstheme="minorHAnsi"/>
          <w:sz w:val="22"/>
          <w:szCs w:val="22"/>
          <w:lang w:val="en-GB"/>
        </w:rPr>
        <w:t>‘Letter and Speeches’ in 1845 believed he was the greatest Englishman that ever lived.</w:t>
      </w:r>
      <w:r w:rsidR="0047222C" w:rsidRPr="00EF3394">
        <w:rPr>
          <w:rFonts w:asciiTheme="minorHAnsi" w:hAnsiTheme="minorHAnsi" w:cstheme="minorHAnsi"/>
          <w:sz w:val="22"/>
          <w:szCs w:val="22"/>
          <w:lang w:val="en-GB"/>
        </w:rPr>
        <w:t xml:space="preserve"> Cromwell </w:t>
      </w:r>
      <w:r w:rsidR="002713AA" w:rsidRPr="00EF3394">
        <w:rPr>
          <w:rFonts w:asciiTheme="minorHAnsi" w:hAnsiTheme="minorHAnsi" w:cstheme="minorHAnsi"/>
          <w:sz w:val="22"/>
          <w:szCs w:val="22"/>
          <w:lang w:val="en-GB"/>
        </w:rPr>
        <w:t xml:space="preserve">also </w:t>
      </w:r>
      <w:r w:rsidR="0047222C" w:rsidRPr="00EF3394">
        <w:rPr>
          <w:rFonts w:asciiTheme="minorHAnsi" w:hAnsiTheme="minorHAnsi" w:cstheme="minorHAnsi"/>
          <w:sz w:val="22"/>
          <w:szCs w:val="22"/>
          <w:lang w:val="en-GB"/>
        </w:rPr>
        <w:t>gave the Jews freedom of worship and protection from discrim</w:t>
      </w:r>
      <w:r w:rsidR="002713AA" w:rsidRPr="00EF3394">
        <w:rPr>
          <w:rFonts w:asciiTheme="minorHAnsi" w:hAnsiTheme="minorHAnsi" w:cstheme="minorHAnsi"/>
          <w:sz w:val="22"/>
          <w:szCs w:val="22"/>
          <w:lang w:val="en-GB"/>
        </w:rPr>
        <w:t>ination in their trade dealings</w:t>
      </w:r>
      <w:r w:rsidR="0047222C" w:rsidRPr="00EF3394">
        <w:rPr>
          <w:rStyle w:val="FootnoteReference"/>
          <w:rFonts w:asciiTheme="minorHAnsi" w:hAnsiTheme="minorHAnsi" w:cstheme="minorHAnsi"/>
          <w:sz w:val="22"/>
          <w:szCs w:val="22"/>
          <w:lang w:val="en-GB"/>
        </w:rPr>
        <w:footnoteReference w:id="3"/>
      </w:r>
      <w:r w:rsidR="002713AA" w:rsidRPr="00EF3394">
        <w:rPr>
          <w:rFonts w:asciiTheme="minorHAnsi" w:hAnsiTheme="minorHAnsi" w:cstheme="minorHAnsi"/>
          <w:sz w:val="22"/>
          <w:szCs w:val="22"/>
          <w:lang w:val="en-GB"/>
        </w:rPr>
        <w:t xml:space="preserve"> which revealed how </w:t>
      </w:r>
      <w:r w:rsidR="000C762B" w:rsidRPr="00EF3394">
        <w:rPr>
          <w:rFonts w:asciiTheme="minorHAnsi" w:hAnsiTheme="minorHAnsi" w:cstheme="minorHAnsi"/>
          <w:sz w:val="22"/>
          <w:szCs w:val="22"/>
          <w:lang w:val="en-GB"/>
        </w:rPr>
        <w:t xml:space="preserve">tolerant of </w:t>
      </w:r>
      <w:r w:rsidR="008D4AE5" w:rsidRPr="00EF3394">
        <w:rPr>
          <w:rFonts w:asciiTheme="minorHAnsi" w:hAnsiTheme="minorHAnsi" w:cstheme="minorHAnsi"/>
          <w:sz w:val="22"/>
          <w:szCs w:val="22"/>
          <w:lang w:val="en-GB"/>
        </w:rPr>
        <w:t xml:space="preserve">religious </w:t>
      </w:r>
      <w:r w:rsidR="000C762B" w:rsidRPr="00EF3394">
        <w:rPr>
          <w:rFonts w:asciiTheme="minorHAnsi" w:hAnsiTheme="minorHAnsi" w:cstheme="minorHAnsi"/>
          <w:sz w:val="22"/>
          <w:szCs w:val="22"/>
          <w:lang w:val="en-GB"/>
        </w:rPr>
        <w:t xml:space="preserve">difference </w:t>
      </w:r>
      <w:r w:rsidR="002713AA" w:rsidRPr="00EF3394">
        <w:rPr>
          <w:rFonts w:asciiTheme="minorHAnsi" w:hAnsiTheme="minorHAnsi" w:cstheme="minorHAnsi"/>
          <w:sz w:val="22"/>
          <w:szCs w:val="22"/>
          <w:lang w:val="en-GB"/>
        </w:rPr>
        <w:t>he could be.</w:t>
      </w:r>
    </w:p>
    <w:p w:rsidR="0072514D" w:rsidRPr="00EF3394" w:rsidRDefault="0072514D" w:rsidP="0072514D">
      <w:pPr>
        <w:spacing w:line="480" w:lineRule="auto"/>
        <w:ind w:left="1" w:right="32"/>
        <w:jc w:val="both"/>
        <w:rPr>
          <w:rFonts w:asciiTheme="minorHAnsi" w:hAnsiTheme="minorHAnsi" w:cstheme="minorHAnsi"/>
          <w:sz w:val="22"/>
          <w:szCs w:val="22"/>
          <w:lang w:val="en-GB"/>
        </w:rPr>
      </w:pPr>
    </w:p>
    <w:p w:rsidR="002847FB" w:rsidRPr="00EF3394" w:rsidRDefault="008E39F2" w:rsidP="00321155">
      <w:pPr>
        <w:spacing w:line="480" w:lineRule="auto"/>
        <w:ind w:left="1" w:right="32"/>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I</w:t>
      </w:r>
      <w:r w:rsidR="009945B9" w:rsidRPr="00EF3394">
        <w:rPr>
          <w:rFonts w:asciiTheme="minorHAnsi" w:hAnsiTheme="minorHAnsi" w:cstheme="minorHAnsi"/>
          <w:sz w:val="22"/>
          <w:szCs w:val="22"/>
          <w:lang w:val="en-GB"/>
        </w:rPr>
        <w:t>n such a climate</w:t>
      </w:r>
      <w:r w:rsidR="0072686A" w:rsidRPr="00EF3394">
        <w:rPr>
          <w:rFonts w:asciiTheme="minorHAnsi" w:hAnsiTheme="minorHAnsi" w:cstheme="minorHAnsi"/>
          <w:sz w:val="22"/>
          <w:szCs w:val="22"/>
          <w:lang w:val="en-GB"/>
        </w:rPr>
        <w:t>,</w:t>
      </w:r>
      <w:r w:rsidR="009945B9" w:rsidRPr="00EF3394">
        <w:rPr>
          <w:rFonts w:asciiTheme="minorHAnsi" w:hAnsiTheme="minorHAnsi" w:cstheme="minorHAnsi"/>
          <w:sz w:val="22"/>
          <w:szCs w:val="22"/>
          <w:lang w:val="en-GB"/>
        </w:rPr>
        <w:t xml:space="preserve"> i</w:t>
      </w:r>
      <w:r w:rsidRPr="00EF3394">
        <w:rPr>
          <w:rFonts w:asciiTheme="minorHAnsi" w:hAnsiTheme="minorHAnsi" w:cstheme="minorHAnsi"/>
          <w:sz w:val="22"/>
          <w:szCs w:val="22"/>
          <w:lang w:val="en-GB"/>
        </w:rPr>
        <w:t xml:space="preserve">t would not be long before requests were asked for the construction of statues in honour of Oliver Cromwell’s life and influence. A leading proponent </w:t>
      </w:r>
      <w:r w:rsidR="00431AD8" w:rsidRPr="00EF3394">
        <w:rPr>
          <w:rFonts w:asciiTheme="minorHAnsi" w:hAnsiTheme="minorHAnsi" w:cstheme="minorHAnsi"/>
          <w:sz w:val="22"/>
          <w:szCs w:val="22"/>
          <w:lang w:val="en-GB"/>
        </w:rPr>
        <w:t xml:space="preserve">of such official recognition </w:t>
      </w:r>
      <w:r w:rsidRPr="00EF3394">
        <w:rPr>
          <w:rFonts w:asciiTheme="minorHAnsi" w:hAnsiTheme="minorHAnsi" w:cstheme="minorHAnsi"/>
          <w:sz w:val="22"/>
          <w:szCs w:val="22"/>
          <w:lang w:val="en-GB"/>
        </w:rPr>
        <w:t>in Parliament</w:t>
      </w:r>
      <w:r w:rsidR="009C13EF" w:rsidRPr="00EF3394">
        <w:rPr>
          <w:rFonts w:asciiTheme="minorHAnsi" w:hAnsiTheme="minorHAnsi" w:cstheme="minorHAnsi"/>
          <w:sz w:val="22"/>
          <w:szCs w:val="22"/>
          <w:lang w:val="en-GB"/>
        </w:rPr>
        <w:t xml:space="preserve"> was Archibald Philip Primrose, </w:t>
      </w:r>
      <w:r w:rsidRPr="00EF3394">
        <w:rPr>
          <w:rFonts w:asciiTheme="minorHAnsi" w:hAnsiTheme="minorHAnsi" w:cstheme="minorHAnsi"/>
          <w:sz w:val="22"/>
          <w:szCs w:val="22"/>
          <w:lang w:val="en-GB"/>
        </w:rPr>
        <w:t xml:space="preserve">the </w:t>
      </w:r>
      <w:r w:rsidR="009C13EF" w:rsidRPr="00EF3394">
        <w:rPr>
          <w:rFonts w:asciiTheme="minorHAnsi" w:hAnsiTheme="minorHAnsi" w:cstheme="minorHAnsi"/>
          <w:sz w:val="22"/>
          <w:szCs w:val="22"/>
          <w:lang w:val="en-GB"/>
        </w:rPr>
        <w:t>5</w:t>
      </w:r>
      <w:r w:rsidR="00345EA1" w:rsidRPr="00EF3394">
        <w:rPr>
          <w:rFonts w:asciiTheme="minorHAnsi" w:hAnsiTheme="minorHAnsi" w:cstheme="minorHAnsi"/>
          <w:sz w:val="22"/>
          <w:szCs w:val="22"/>
          <w:vertAlign w:val="superscript"/>
          <w:lang w:val="en-GB"/>
        </w:rPr>
        <w:t>th</w:t>
      </w:r>
      <w:r w:rsidR="009C13EF" w:rsidRPr="00EF3394">
        <w:rPr>
          <w:rFonts w:asciiTheme="minorHAnsi" w:hAnsiTheme="minorHAnsi" w:cstheme="minorHAnsi"/>
          <w:sz w:val="22"/>
          <w:szCs w:val="22"/>
          <w:lang w:val="en-GB"/>
        </w:rPr>
        <w:t xml:space="preserve"> Earl of Rosebery (1847-1929)</w:t>
      </w:r>
      <w:r w:rsidRPr="00EF3394">
        <w:rPr>
          <w:rFonts w:asciiTheme="minorHAnsi" w:hAnsiTheme="minorHAnsi" w:cstheme="minorHAnsi"/>
          <w:sz w:val="22"/>
          <w:szCs w:val="22"/>
          <w:lang w:val="en-GB"/>
        </w:rPr>
        <w:t>.</w:t>
      </w:r>
      <w:r w:rsidR="00166F8A"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 xml:space="preserve">His part in this statue debate on </w:t>
      </w:r>
      <w:r w:rsidR="009C13EF" w:rsidRPr="00EF3394">
        <w:rPr>
          <w:rFonts w:asciiTheme="minorHAnsi" w:hAnsiTheme="minorHAnsi" w:cstheme="minorHAnsi"/>
          <w:sz w:val="22"/>
          <w:szCs w:val="22"/>
          <w:lang w:val="en-GB"/>
        </w:rPr>
        <w:t>Thursday 21 June 1900</w:t>
      </w:r>
      <w:r w:rsidR="009C13EF" w:rsidRPr="00EF3394">
        <w:rPr>
          <w:rStyle w:val="FootnoteReference"/>
          <w:rFonts w:asciiTheme="minorHAnsi" w:hAnsiTheme="minorHAnsi" w:cstheme="minorHAnsi"/>
          <w:sz w:val="22"/>
          <w:szCs w:val="22"/>
          <w:lang w:val="en-GB"/>
        </w:rPr>
        <w:footnoteReference w:id="4"/>
      </w:r>
      <w:r w:rsidR="00166F8A"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 xml:space="preserve">is well documented. </w:t>
      </w:r>
      <w:r w:rsidR="008306A8" w:rsidRPr="00EF3394">
        <w:rPr>
          <w:rFonts w:asciiTheme="minorHAnsi" w:hAnsiTheme="minorHAnsi" w:cstheme="minorHAnsi"/>
          <w:sz w:val="22"/>
          <w:szCs w:val="22"/>
          <w:lang w:val="en-GB"/>
        </w:rPr>
        <w:t>Eventually,</w:t>
      </w:r>
      <w:r w:rsidR="00166F8A" w:rsidRPr="00EF3394">
        <w:rPr>
          <w:rFonts w:asciiTheme="minorHAnsi" w:hAnsiTheme="minorHAnsi" w:cstheme="minorHAnsi"/>
          <w:sz w:val="22"/>
          <w:szCs w:val="22"/>
          <w:lang w:val="en-GB"/>
        </w:rPr>
        <w:t xml:space="preserve"> </w:t>
      </w:r>
      <w:r w:rsidR="008306A8" w:rsidRPr="00EF3394">
        <w:rPr>
          <w:rFonts w:asciiTheme="minorHAnsi" w:hAnsiTheme="minorHAnsi" w:cstheme="minorHAnsi"/>
          <w:sz w:val="22"/>
          <w:szCs w:val="22"/>
          <w:lang w:val="en-GB"/>
        </w:rPr>
        <w:t>t</w:t>
      </w:r>
      <w:r w:rsidR="00431AD8" w:rsidRPr="00EF3394">
        <w:rPr>
          <w:rFonts w:asciiTheme="minorHAnsi" w:hAnsiTheme="minorHAnsi" w:cstheme="minorHAnsi"/>
          <w:sz w:val="22"/>
          <w:szCs w:val="22"/>
          <w:lang w:val="en-GB"/>
        </w:rPr>
        <w:t>hrough public subscription</w:t>
      </w:r>
      <w:r w:rsidR="008306A8" w:rsidRPr="00EF3394">
        <w:rPr>
          <w:rFonts w:asciiTheme="minorHAnsi" w:hAnsiTheme="minorHAnsi" w:cstheme="minorHAnsi"/>
          <w:sz w:val="22"/>
          <w:szCs w:val="22"/>
          <w:lang w:val="en-GB"/>
        </w:rPr>
        <w:t>, a Statue of Cromwell wa</w:t>
      </w:r>
      <w:r w:rsidRPr="00EF3394">
        <w:rPr>
          <w:rFonts w:asciiTheme="minorHAnsi" w:hAnsiTheme="minorHAnsi" w:cstheme="minorHAnsi"/>
          <w:sz w:val="22"/>
          <w:szCs w:val="22"/>
          <w:lang w:val="en-GB"/>
        </w:rPr>
        <w:t xml:space="preserve">s </w:t>
      </w:r>
      <w:r w:rsidR="008306A8" w:rsidRPr="00EF3394">
        <w:rPr>
          <w:rFonts w:asciiTheme="minorHAnsi" w:hAnsiTheme="minorHAnsi" w:cstheme="minorHAnsi"/>
          <w:sz w:val="22"/>
          <w:szCs w:val="22"/>
          <w:lang w:val="en-GB"/>
        </w:rPr>
        <w:t xml:space="preserve">erected </w:t>
      </w:r>
      <w:r w:rsidRPr="00EF3394">
        <w:rPr>
          <w:rFonts w:asciiTheme="minorHAnsi" w:hAnsiTheme="minorHAnsi" w:cstheme="minorHAnsi"/>
          <w:sz w:val="22"/>
          <w:szCs w:val="22"/>
          <w:lang w:val="en-GB"/>
        </w:rPr>
        <w:t xml:space="preserve">in Manchester (1875), </w:t>
      </w:r>
      <w:r w:rsidR="00120C1A" w:rsidRPr="00EF3394">
        <w:rPr>
          <w:rFonts w:asciiTheme="minorHAnsi" w:hAnsiTheme="minorHAnsi" w:cstheme="minorHAnsi"/>
          <w:sz w:val="22"/>
          <w:szCs w:val="22"/>
          <w:lang w:val="en-GB"/>
        </w:rPr>
        <w:t xml:space="preserve">Warrington (1899), </w:t>
      </w:r>
      <w:proofErr w:type="gramStart"/>
      <w:r w:rsidRPr="00EF3394">
        <w:rPr>
          <w:rFonts w:asciiTheme="minorHAnsi" w:hAnsiTheme="minorHAnsi" w:cstheme="minorHAnsi"/>
          <w:sz w:val="22"/>
          <w:szCs w:val="22"/>
          <w:lang w:val="en-GB"/>
        </w:rPr>
        <w:t>St</w:t>
      </w:r>
      <w:proofErr w:type="gramEnd"/>
      <w:r w:rsidRPr="00EF3394">
        <w:rPr>
          <w:rFonts w:asciiTheme="minorHAnsi" w:hAnsiTheme="minorHAnsi" w:cstheme="minorHAnsi"/>
          <w:sz w:val="22"/>
          <w:szCs w:val="22"/>
          <w:lang w:val="en-GB"/>
        </w:rPr>
        <w:t xml:space="preserve"> Ives (1901) and most </w:t>
      </w:r>
      <w:r w:rsidRPr="00EF3394">
        <w:rPr>
          <w:rFonts w:asciiTheme="minorHAnsi" w:hAnsiTheme="minorHAnsi" w:cstheme="minorHAnsi"/>
          <w:sz w:val="22"/>
          <w:szCs w:val="22"/>
          <w:lang w:val="en-GB"/>
        </w:rPr>
        <w:lastRenderedPageBreak/>
        <w:t>famously near the Houses of Parliament in London (1899) and all originate from the late Victorian Period. The St Ives statue is a case in point where local free churches raised the money to have the statue erected.</w:t>
      </w:r>
      <w:r w:rsidRPr="00EF3394">
        <w:rPr>
          <w:rStyle w:val="FootnoteReference"/>
          <w:rFonts w:asciiTheme="minorHAnsi" w:hAnsiTheme="minorHAnsi" w:cstheme="minorHAnsi"/>
          <w:sz w:val="22"/>
          <w:szCs w:val="22"/>
          <w:lang w:val="en-GB"/>
        </w:rPr>
        <w:footnoteReference w:id="5"/>
      </w:r>
      <w:r w:rsidR="008306A8" w:rsidRPr="00EF3394">
        <w:rPr>
          <w:rFonts w:asciiTheme="minorHAnsi" w:hAnsiTheme="minorHAnsi" w:cstheme="minorHAnsi"/>
          <w:sz w:val="22"/>
          <w:szCs w:val="22"/>
          <w:lang w:val="en-GB"/>
        </w:rPr>
        <w:t xml:space="preserve"> This “</w:t>
      </w:r>
      <w:r w:rsidR="00C81978" w:rsidRPr="00EF3394">
        <w:rPr>
          <w:rFonts w:asciiTheme="minorHAnsi" w:hAnsiTheme="minorHAnsi" w:cstheme="minorHAnsi"/>
          <w:sz w:val="22"/>
          <w:szCs w:val="22"/>
          <w:lang w:val="en-GB"/>
        </w:rPr>
        <w:t>same pattern can be seen</w:t>
      </w:r>
      <w:r w:rsidRPr="00EF3394">
        <w:rPr>
          <w:rFonts w:asciiTheme="minorHAnsi" w:hAnsiTheme="minorHAnsi" w:cstheme="minorHAnsi"/>
          <w:sz w:val="22"/>
          <w:szCs w:val="22"/>
          <w:lang w:val="en-GB"/>
        </w:rPr>
        <w:t xml:space="preserve"> - statues appear only when a Liberal, Nonconformist majority can go ahead and ignore the protests of the monarchy, the Conservatives and the Catholic Irish.”</w:t>
      </w:r>
      <w:r w:rsidRPr="00EF3394">
        <w:rPr>
          <w:rStyle w:val="FootnoteReference"/>
          <w:rFonts w:asciiTheme="minorHAnsi" w:hAnsiTheme="minorHAnsi" w:cstheme="minorHAnsi"/>
          <w:sz w:val="22"/>
          <w:szCs w:val="22"/>
          <w:lang w:val="en-GB"/>
        </w:rPr>
        <w:footnoteReference w:id="6"/>
      </w:r>
      <w:r w:rsidR="0039752F" w:rsidRPr="00EF3394">
        <w:rPr>
          <w:rFonts w:asciiTheme="minorHAnsi" w:hAnsiTheme="minorHAnsi" w:cstheme="minorHAnsi"/>
          <w:sz w:val="22"/>
          <w:szCs w:val="22"/>
          <w:lang w:val="en-GB"/>
        </w:rPr>
        <w:t xml:space="preserve"> In the Victorian era Cromwell</w:t>
      </w:r>
      <w:r w:rsidRPr="00EF3394">
        <w:rPr>
          <w:rFonts w:asciiTheme="minorHAnsi" w:hAnsiTheme="minorHAnsi" w:cstheme="minorHAnsi"/>
          <w:sz w:val="22"/>
          <w:szCs w:val="22"/>
          <w:lang w:val="en-GB"/>
        </w:rPr>
        <w:t xml:space="preserve"> “could be lauded as a self-made man, a model of social mobility and a militarist.”</w:t>
      </w:r>
      <w:r w:rsidRPr="00EF3394">
        <w:rPr>
          <w:rStyle w:val="FootnoteReference"/>
          <w:rFonts w:asciiTheme="minorHAnsi" w:hAnsiTheme="minorHAnsi" w:cstheme="minorHAnsi"/>
          <w:sz w:val="22"/>
          <w:szCs w:val="22"/>
          <w:lang w:val="en-GB"/>
        </w:rPr>
        <w:footnoteReference w:id="7"/>
      </w:r>
      <w:r w:rsidR="008306A8" w:rsidRPr="00EF3394">
        <w:rPr>
          <w:rFonts w:asciiTheme="minorHAnsi" w:hAnsiTheme="minorHAnsi" w:cstheme="minorHAnsi"/>
          <w:sz w:val="22"/>
          <w:szCs w:val="22"/>
          <w:lang w:val="en-GB"/>
        </w:rPr>
        <w:t xml:space="preserve"> It can, therefore, be safely asserted that: </w:t>
      </w:r>
      <w:r w:rsidR="00E76EE7" w:rsidRPr="00EF3394">
        <w:rPr>
          <w:rFonts w:asciiTheme="minorHAnsi" w:hAnsiTheme="minorHAnsi" w:cstheme="minorHAnsi"/>
          <w:sz w:val="22"/>
          <w:szCs w:val="22"/>
          <w:lang w:val="en-GB"/>
        </w:rPr>
        <w:t>“Nation’s don’t produce images of people they detest, and by 1901 there were four public statues of Oliver Cromwell in the United Kingdom – that’s more than Charles I.”</w:t>
      </w:r>
      <w:r w:rsidR="00E76EE7" w:rsidRPr="00EF3394">
        <w:rPr>
          <w:rStyle w:val="FootnoteReference"/>
          <w:rFonts w:asciiTheme="minorHAnsi" w:hAnsiTheme="minorHAnsi" w:cstheme="minorHAnsi"/>
          <w:sz w:val="22"/>
          <w:szCs w:val="22"/>
          <w:lang w:val="en-GB"/>
        </w:rPr>
        <w:footnoteReference w:id="8"/>
      </w:r>
      <w:r w:rsidR="00C81978" w:rsidRPr="00EF3394">
        <w:rPr>
          <w:rFonts w:asciiTheme="minorHAnsi" w:hAnsiTheme="minorHAnsi" w:cstheme="minorHAnsi"/>
          <w:sz w:val="22"/>
          <w:szCs w:val="22"/>
          <w:lang w:val="en-GB"/>
        </w:rPr>
        <w:t xml:space="preserve"> </w:t>
      </w:r>
      <w:r w:rsidR="002847FB" w:rsidRPr="00EF3394">
        <w:rPr>
          <w:rFonts w:asciiTheme="minorHAnsi" w:hAnsiTheme="minorHAnsi" w:cstheme="minorHAnsi"/>
          <w:sz w:val="22"/>
          <w:szCs w:val="22"/>
          <w:lang w:val="en-GB"/>
        </w:rPr>
        <w:t xml:space="preserve">However this is not at all surprising when the Baptist Union of Great Britain and Ireland (B.U.G.B.I. – hereafter the Baptist Union), in 1900 officially encouraged “celebrations of the Tercentenary of the birth of Oliver Cromwell.” The </w:t>
      </w:r>
      <w:r w:rsidR="002847FB" w:rsidRPr="00EF3394">
        <w:rPr>
          <w:rFonts w:asciiTheme="minorHAnsi" w:hAnsiTheme="minorHAnsi" w:cstheme="minorHAnsi"/>
          <w:i/>
          <w:iCs/>
          <w:sz w:val="22"/>
          <w:szCs w:val="22"/>
          <w:lang w:val="en-GB"/>
        </w:rPr>
        <w:t>Baptist Handbook</w:t>
      </w:r>
      <w:r w:rsidR="002847FB" w:rsidRPr="00EF3394">
        <w:rPr>
          <w:rFonts w:asciiTheme="minorHAnsi" w:hAnsiTheme="minorHAnsi" w:cstheme="minorHAnsi"/>
          <w:sz w:val="22"/>
          <w:szCs w:val="22"/>
          <w:lang w:val="en-GB"/>
        </w:rPr>
        <w:t xml:space="preserve"> for that year proclaimed that “we cannot all be </w:t>
      </w:r>
      <w:proofErr w:type="spellStart"/>
      <w:r w:rsidR="002847FB" w:rsidRPr="00EF3394">
        <w:rPr>
          <w:rFonts w:asciiTheme="minorHAnsi" w:hAnsiTheme="minorHAnsi" w:cstheme="minorHAnsi"/>
          <w:sz w:val="22"/>
          <w:szCs w:val="22"/>
          <w:lang w:val="en-GB"/>
        </w:rPr>
        <w:t>Cromwells</w:t>
      </w:r>
      <w:proofErr w:type="spellEnd"/>
      <w:r w:rsidR="002847FB" w:rsidRPr="00EF3394">
        <w:rPr>
          <w:rFonts w:asciiTheme="minorHAnsi" w:hAnsiTheme="minorHAnsi" w:cstheme="minorHAnsi"/>
          <w:sz w:val="22"/>
          <w:szCs w:val="22"/>
          <w:lang w:val="en-GB"/>
        </w:rPr>
        <w:t>, but his mantle and his spirit may adorn our outer and inner life, and help us each to ‘play the man’ for Truth, for Liberty, for England, and above all for Christ and His church to-day.”</w:t>
      </w:r>
      <w:r w:rsidR="002847FB" w:rsidRPr="00EF3394">
        <w:rPr>
          <w:rFonts w:asciiTheme="minorHAnsi" w:hAnsiTheme="minorHAnsi" w:cstheme="minorHAnsi"/>
          <w:kern w:val="0"/>
          <w:sz w:val="22"/>
          <w:szCs w:val="22"/>
          <w:vertAlign w:val="superscript"/>
        </w:rPr>
        <w:footnoteReference w:id="9"/>
      </w:r>
      <w:r w:rsidR="002847FB" w:rsidRPr="00EF3394">
        <w:rPr>
          <w:rFonts w:asciiTheme="minorHAnsi" w:hAnsiTheme="minorHAnsi" w:cstheme="minorHAnsi"/>
          <w:sz w:val="22"/>
          <w:szCs w:val="22"/>
          <w:lang w:val="en-GB"/>
        </w:rPr>
        <w:t xml:space="preserve"> J. Pringle, who proposed the motion that was accepted by the 1900 Assembly, stated that:</w:t>
      </w:r>
    </w:p>
    <w:p w:rsidR="002847FB" w:rsidRPr="00EF3394" w:rsidRDefault="002847FB" w:rsidP="002847FB">
      <w:pPr>
        <w:ind w:left="567" w:right="557"/>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While recalling with gratitude to God the testimony which the Great Protector bore to the principles of religious and political freedom, and the service, which he rendered to his country by his patriotism, his statesmanship, and his devotion to the will of God, the Assembly commends to his spiritual posterity and to Free Churchmen everywhere, his splendid and illustrious example.</w:t>
      </w:r>
      <w:r w:rsidRPr="00EF3394">
        <w:rPr>
          <w:rFonts w:asciiTheme="minorHAnsi" w:hAnsiTheme="minorHAnsi" w:cstheme="minorHAnsi"/>
          <w:kern w:val="0"/>
          <w:sz w:val="22"/>
          <w:szCs w:val="22"/>
          <w:vertAlign w:val="superscript"/>
        </w:rPr>
        <w:footnoteReference w:id="10"/>
      </w:r>
    </w:p>
    <w:p w:rsidR="002847FB" w:rsidRPr="00EF3394" w:rsidRDefault="002847FB" w:rsidP="002847FB">
      <w:pPr>
        <w:jc w:val="both"/>
        <w:rPr>
          <w:rFonts w:asciiTheme="minorHAnsi" w:hAnsiTheme="minorHAnsi" w:cstheme="minorHAnsi"/>
          <w:sz w:val="22"/>
          <w:szCs w:val="22"/>
          <w:lang w:val="en-GB"/>
        </w:rPr>
      </w:pPr>
    </w:p>
    <w:p w:rsidR="00F65453" w:rsidRPr="00EF3394" w:rsidRDefault="00F65453" w:rsidP="00D15C1C">
      <w:pPr>
        <w:spacing w:line="480" w:lineRule="auto"/>
        <w:ind w:left="1" w:right="32"/>
        <w:jc w:val="both"/>
        <w:rPr>
          <w:rFonts w:asciiTheme="minorHAnsi" w:hAnsiTheme="minorHAnsi" w:cstheme="minorHAnsi"/>
          <w:sz w:val="22"/>
          <w:szCs w:val="22"/>
          <w:lang w:val="en-GB"/>
        </w:rPr>
      </w:pPr>
    </w:p>
    <w:p w:rsidR="00D15C1C" w:rsidRPr="00EF3394" w:rsidRDefault="00925743" w:rsidP="00D15C1C">
      <w:pPr>
        <w:spacing w:line="480" w:lineRule="auto"/>
        <w:ind w:left="1" w:right="32"/>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 xml:space="preserve">II. </w:t>
      </w:r>
      <w:r w:rsidR="00D15C1C" w:rsidRPr="00EF3394">
        <w:rPr>
          <w:rFonts w:asciiTheme="minorHAnsi" w:hAnsiTheme="minorHAnsi" w:cstheme="minorHAnsi"/>
          <w:sz w:val="22"/>
          <w:szCs w:val="22"/>
          <w:lang w:val="en-GB"/>
        </w:rPr>
        <w:t xml:space="preserve">The Great War </w:t>
      </w:r>
      <w:r w:rsidRPr="00EF3394">
        <w:rPr>
          <w:rFonts w:asciiTheme="minorHAnsi" w:hAnsiTheme="minorHAnsi" w:cstheme="minorHAnsi"/>
          <w:sz w:val="22"/>
          <w:szCs w:val="22"/>
          <w:lang w:val="en-GB"/>
        </w:rPr>
        <w:t>(1914-1918)</w:t>
      </w:r>
    </w:p>
    <w:p w:rsidR="00733751" w:rsidRPr="00EF3394" w:rsidRDefault="00D15C1C" w:rsidP="00F65453">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It is, therefore, not surprising that Cromwell would be invoked in support of something as significant as the national war effort</w:t>
      </w:r>
      <w:r w:rsidR="002C3B0B" w:rsidRPr="00EF3394">
        <w:rPr>
          <w:rFonts w:asciiTheme="minorHAnsi" w:hAnsiTheme="minorHAnsi" w:cstheme="minorHAnsi"/>
          <w:sz w:val="22"/>
          <w:szCs w:val="22"/>
          <w:lang w:val="en-GB"/>
        </w:rPr>
        <w:t xml:space="preserve"> of 1914</w:t>
      </w:r>
      <w:r w:rsidRPr="00EF3394">
        <w:rPr>
          <w:rFonts w:asciiTheme="minorHAnsi" w:hAnsiTheme="minorHAnsi" w:cstheme="minorHAnsi"/>
          <w:sz w:val="22"/>
          <w:szCs w:val="22"/>
          <w:lang w:val="en-GB"/>
        </w:rPr>
        <w:t>. As Louden expressed it: “The Nonconformists, who were equally keen to show patriotism of a tradition long scorned, called upon the spirit of Cromwell and Bunyan</w:t>
      </w:r>
      <w:r w:rsidRPr="00EF3394">
        <w:rPr>
          <w:rStyle w:val="FootnoteReference"/>
          <w:rFonts w:asciiTheme="minorHAnsi" w:hAnsiTheme="minorHAnsi" w:cstheme="minorHAnsi"/>
          <w:sz w:val="22"/>
          <w:szCs w:val="22"/>
          <w:lang w:val="en-GB"/>
        </w:rPr>
        <w:footnoteReference w:id="11"/>
      </w:r>
      <w:r w:rsidRPr="00EF3394">
        <w:rPr>
          <w:rFonts w:asciiTheme="minorHAnsi" w:hAnsiTheme="minorHAnsi" w:cstheme="minorHAnsi"/>
          <w:sz w:val="22"/>
          <w:szCs w:val="22"/>
          <w:lang w:val="en-GB"/>
        </w:rPr>
        <w:t xml:space="preserve"> to bolster their own show of patriotism.”</w:t>
      </w:r>
      <w:r w:rsidRPr="00EF3394">
        <w:rPr>
          <w:rFonts w:asciiTheme="minorHAnsi" w:hAnsiTheme="minorHAnsi" w:cstheme="minorHAnsi"/>
          <w:kern w:val="0"/>
          <w:sz w:val="22"/>
          <w:szCs w:val="22"/>
          <w:vertAlign w:val="superscript"/>
        </w:rPr>
        <w:footnoteReference w:id="12"/>
      </w:r>
      <w:r w:rsidR="0093726B">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 xml:space="preserve">This idea was clearly expressed in an article in the </w:t>
      </w:r>
      <w:r w:rsidRPr="00EF3394">
        <w:rPr>
          <w:rFonts w:asciiTheme="minorHAnsi" w:hAnsiTheme="minorHAnsi" w:cstheme="minorHAnsi"/>
          <w:i/>
          <w:iCs/>
          <w:sz w:val="22"/>
          <w:szCs w:val="22"/>
          <w:lang w:val="en-GB"/>
        </w:rPr>
        <w:t xml:space="preserve">Baptist </w:t>
      </w:r>
      <w:r w:rsidRPr="00EF3394">
        <w:rPr>
          <w:rFonts w:asciiTheme="minorHAnsi" w:hAnsiTheme="minorHAnsi" w:cstheme="minorHAnsi"/>
          <w:i/>
          <w:iCs/>
          <w:sz w:val="22"/>
          <w:szCs w:val="22"/>
          <w:lang w:val="en-GB"/>
        </w:rPr>
        <w:lastRenderedPageBreak/>
        <w:t>Times</w:t>
      </w:r>
      <w:r w:rsidRPr="00EF3394">
        <w:rPr>
          <w:rFonts w:asciiTheme="minorHAnsi" w:hAnsiTheme="minorHAnsi" w:cstheme="minorHAnsi"/>
          <w:sz w:val="22"/>
          <w:szCs w:val="22"/>
          <w:lang w:val="en-GB"/>
        </w:rPr>
        <w:t xml:space="preserve"> dated 11th September 1914 which encouraged Baptists to “(j)</w:t>
      </w:r>
      <w:proofErr w:type="spellStart"/>
      <w:r w:rsidRPr="00EF3394">
        <w:rPr>
          <w:rFonts w:asciiTheme="minorHAnsi" w:hAnsiTheme="minorHAnsi" w:cstheme="minorHAnsi"/>
          <w:sz w:val="22"/>
          <w:szCs w:val="22"/>
          <w:lang w:val="en-GB"/>
        </w:rPr>
        <w:t>oin</w:t>
      </w:r>
      <w:proofErr w:type="spellEnd"/>
      <w:r w:rsidRPr="00EF3394">
        <w:rPr>
          <w:rFonts w:asciiTheme="minorHAnsi" w:hAnsiTheme="minorHAnsi" w:cstheme="minorHAnsi"/>
          <w:sz w:val="22"/>
          <w:szCs w:val="22"/>
          <w:lang w:val="en-GB"/>
        </w:rPr>
        <w:t xml:space="preserve"> the armies that are fighting for the Kingdom of God as surely did the Puritans in Cromwell’s day.”</w:t>
      </w:r>
      <w:r w:rsidRPr="00EF3394">
        <w:rPr>
          <w:rFonts w:asciiTheme="minorHAnsi" w:hAnsiTheme="minorHAnsi" w:cstheme="minorHAnsi"/>
          <w:kern w:val="0"/>
          <w:sz w:val="22"/>
          <w:szCs w:val="22"/>
          <w:vertAlign w:val="superscript"/>
        </w:rPr>
        <w:footnoteReference w:id="13"/>
      </w:r>
      <w:r w:rsidRPr="00EF3394">
        <w:rPr>
          <w:rFonts w:asciiTheme="minorHAnsi" w:hAnsiTheme="minorHAnsi" w:cstheme="minorHAnsi"/>
          <w:sz w:val="22"/>
          <w:szCs w:val="22"/>
          <w:lang w:val="en-GB"/>
        </w:rPr>
        <w:t xml:space="preserve"> In fact “the invocation of Cromwell in support of the war effort became a common occurrence among leading Nonconformists, which was a new slant as hitherto he had hardly been seen as a supporter of the voluntary principle.”</w:t>
      </w:r>
      <w:r w:rsidRPr="00EF3394">
        <w:rPr>
          <w:rFonts w:asciiTheme="minorHAnsi" w:hAnsiTheme="minorHAnsi" w:cstheme="minorHAnsi"/>
          <w:kern w:val="0"/>
          <w:sz w:val="22"/>
          <w:szCs w:val="22"/>
          <w:vertAlign w:val="superscript"/>
        </w:rPr>
        <w:footnoteReference w:id="14"/>
      </w:r>
      <w:r w:rsidRPr="00EF3394">
        <w:rPr>
          <w:rFonts w:asciiTheme="minorHAnsi" w:hAnsiTheme="minorHAnsi" w:cstheme="minorHAnsi"/>
          <w:sz w:val="22"/>
          <w:szCs w:val="22"/>
          <w:lang w:val="en-GB"/>
        </w:rPr>
        <w:t xml:space="preserve"> This spirit was further encouraged with the re-printing of Cromwell’s </w:t>
      </w:r>
      <w:r w:rsidRPr="00EF3394">
        <w:rPr>
          <w:rFonts w:asciiTheme="minorHAnsi" w:hAnsiTheme="minorHAnsi" w:cstheme="minorHAnsi"/>
          <w:i/>
          <w:iCs/>
          <w:sz w:val="22"/>
          <w:szCs w:val="22"/>
          <w:lang w:val="en-GB"/>
        </w:rPr>
        <w:t xml:space="preserve">Soldier’s Catechism </w:t>
      </w:r>
      <w:r w:rsidR="006C255C">
        <w:rPr>
          <w:rFonts w:asciiTheme="minorHAnsi" w:hAnsiTheme="minorHAnsi" w:cstheme="minorHAnsi"/>
          <w:sz w:val="22"/>
          <w:szCs w:val="22"/>
          <w:lang w:val="en-GB"/>
        </w:rPr>
        <w:t>which include</w:t>
      </w:r>
      <w:r w:rsidR="00314C92">
        <w:rPr>
          <w:rFonts w:asciiTheme="minorHAnsi" w:hAnsiTheme="minorHAnsi" w:cstheme="minorHAnsi"/>
          <w:sz w:val="22"/>
          <w:szCs w:val="22"/>
          <w:lang w:val="en-GB"/>
        </w:rPr>
        <w:t>d t</w:t>
      </w:r>
      <w:r w:rsidRPr="00EF3394">
        <w:rPr>
          <w:rFonts w:asciiTheme="minorHAnsi" w:hAnsiTheme="minorHAnsi" w:cstheme="minorHAnsi"/>
          <w:sz w:val="22"/>
          <w:szCs w:val="22"/>
          <w:lang w:val="en-GB"/>
        </w:rPr>
        <w:t xml:space="preserve">he statement: </w:t>
      </w:r>
      <w:r w:rsidRPr="00A237B1">
        <w:rPr>
          <w:rFonts w:asciiTheme="minorHAnsi" w:hAnsiTheme="minorHAnsi" w:cstheme="minorHAnsi"/>
          <w:sz w:val="22"/>
          <w:szCs w:val="22"/>
          <w:lang w:val="en-GB"/>
        </w:rPr>
        <w:t xml:space="preserve">“We are not now to look </w:t>
      </w:r>
      <w:r w:rsidR="006C255C">
        <w:rPr>
          <w:rFonts w:asciiTheme="minorHAnsi" w:hAnsiTheme="minorHAnsi" w:cstheme="minorHAnsi"/>
          <w:sz w:val="22"/>
          <w:szCs w:val="22"/>
          <w:lang w:val="en-GB"/>
        </w:rPr>
        <w:t xml:space="preserve">at our enemies as Country-men or kinsmen </w:t>
      </w:r>
      <w:r w:rsidRPr="00A237B1">
        <w:rPr>
          <w:rFonts w:asciiTheme="minorHAnsi" w:hAnsiTheme="minorHAnsi" w:cstheme="minorHAnsi"/>
          <w:sz w:val="22"/>
          <w:szCs w:val="22"/>
          <w:lang w:val="en-GB"/>
        </w:rPr>
        <w:t xml:space="preserve">or fellow-Protestants, but as the enemies of God and our Religion, and sides with Anti-Christ; and so our eye is not to </w:t>
      </w:r>
      <w:proofErr w:type="spellStart"/>
      <w:r w:rsidRPr="00A237B1">
        <w:rPr>
          <w:rFonts w:asciiTheme="minorHAnsi" w:hAnsiTheme="minorHAnsi" w:cstheme="minorHAnsi"/>
          <w:sz w:val="22"/>
          <w:szCs w:val="22"/>
          <w:lang w:val="en-GB"/>
        </w:rPr>
        <w:t>pitie</w:t>
      </w:r>
      <w:proofErr w:type="spellEnd"/>
      <w:r w:rsidRPr="00A237B1">
        <w:rPr>
          <w:rFonts w:asciiTheme="minorHAnsi" w:hAnsiTheme="minorHAnsi" w:cstheme="minorHAnsi"/>
          <w:sz w:val="22"/>
          <w:szCs w:val="22"/>
          <w:lang w:val="en-GB"/>
        </w:rPr>
        <w:t xml:space="preserve"> them, not our sword to spare them.” </w:t>
      </w:r>
      <w:r w:rsidRPr="00A237B1">
        <w:rPr>
          <w:rFonts w:asciiTheme="minorHAnsi" w:hAnsiTheme="minorHAnsi" w:cstheme="minorHAnsi"/>
          <w:kern w:val="0"/>
          <w:sz w:val="22"/>
          <w:szCs w:val="22"/>
          <w:vertAlign w:val="superscript"/>
        </w:rPr>
        <w:footnoteReference w:id="15"/>
      </w:r>
    </w:p>
    <w:p w:rsidR="00133A10" w:rsidRPr="00EF3394" w:rsidRDefault="00133A10" w:rsidP="00F65453">
      <w:pPr>
        <w:spacing w:line="360" w:lineRule="auto"/>
        <w:jc w:val="both"/>
        <w:rPr>
          <w:rFonts w:asciiTheme="minorHAnsi" w:hAnsiTheme="minorHAnsi" w:cstheme="minorHAnsi"/>
          <w:sz w:val="22"/>
          <w:szCs w:val="22"/>
          <w:lang w:val="en-GB"/>
        </w:rPr>
      </w:pPr>
    </w:p>
    <w:p w:rsidR="00F65453" w:rsidRPr="00EF3394" w:rsidRDefault="00F65453" w:rsidP="00133A10">
      <w:pPr>
        <w:pStyle w:val="ListParagraph"/>
        <w:numPr>
          <w:ilvl w:val="0"/>
          <w:numId w:val="3"/>
        </w:num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A brief history of the U.B. and Military Chaplaincy</w:t>
      </w:r>
    </w:p>
    <w:p w:rsidR="00F65453" w:rsidRPr="00EF3394" w:rsidRDefault="00F65453" w:rsidP="00F65453">
      <w:pPr>
        <w:spacing w:line="360" w:lineRule="auto"/>
        <w:jc w:val="both"/>
        <w:rPr>
          <w:rFonts w:asciiTheme="minorHAnsi" w:hAnsiTheme="minorHAnsi" w:cstheme="minorHAnsi"/>
          <w:sz w:val="22"/>
          <w:szCs w:val="22"/>
          <w:lang w:val="en-GB"/>
        </w:rPr>
      </w:pPr>
    </w:p>
    <w:p w:rsidR="00F65453" w:rsidRPr="00EF3394" w:rsidRDefault="00F65453" w:rsidP="004219CF">
      <w:pPr>
        <w:spacing w:line="360" w:lineRule="auto"/>
        <w:ind w:left="1" w:right="32"/>
        <w:jc w:val="both"/>
        <w:rPr>
          <w:rFonts w:asciiTheme="minorHAnsi" w:hAnsiTheme="minorHAnsi" w:cstheme="minorHAnsi"/>
          <w:sz w:val="22"/>
          <w:szCs w:val="22"/>
          <w:lang w:val="en-GB"/>
        </w:rPr>
      </w:pPr>
      <w:r w:rsidRPr="00EF3394">
        <w:rPr>
          <w:rFonts w:asciiTheme="minorHAnsi" w:hAnsiTheme="minorHAnsi" w:cstheme="minorHAnsi"/>
          <w:sz w:val="22"/>
          <w:szCs w:val="22"/>
          <w:lang w:val="en-GB" w:eastAsia="en-GB"/>
        </w:rPr>
        <w:t>John Howard Shakespeare (</w:t>
      </w:r>
      <w:r w:rsidR="00257BB4" w:rsidRPr="00EF3394">
        <w:rPr>
          <w:rFonts w:asciiTheme="minorHAnsi" w:hAnsiTheme="minorHAnsi" w:cstheme="minorHAnsi"/>
          <w:sz w:val="22"/>
          <w:szCs w:val="22"/>
          <w:lang w:val="en-GB" w:eastAsia="en-GB"/>
        </w:rPr>
        <w:t>1857-1928</w:t>
      </w:r>
      <w:r w:rsidRPr="00EF3394">
        <w:rPr>
          <w:rFonts w:asciiTheme="minorHAnsi" w:hAnsiTheme="minorHAnsi" w:cstheme="minorHAnsi"/>
          <w:sz w:val="22"/>
          <w:szCs w:val="22"/>
          <w:lang w:val="en-GB" w:eastAsia="en-GB"/>
        </w:rPr>
        <w:t>)</w:t>
      </w:r>
      <w:r w:rsidR="00DB1E67" w:rsidRPr="00EF3394">
        <w:rPr>
          <w:rFonts w:asciiTheme="minorHAnsi" w:hAnsiTheme="minorHAnsi" w:cstheme="minorHAnsi"/>
          <w:sz w:val="22"/>
          <w:szCs w:val="22"/>
          <w:lang w:val="en-GB" w:eastAsia="en-GB"/>
        </w:rPr>
        <w:t>,</w:t>
      </w:r>
      <w:r w:rsidRPr="00EF3394">
        <w:rPr>
          <w:rFonts w:asciiTheme="minorHAnsi" w:hAnsiTheme="minorHAnsi" w:cstheme="minorHAnsi"/>
          <w:sz w:val="22"/>
          <w:szCs w:val="22"/>
          <w:lang w:val="en-GB"/>
        </w:rPr>
        <w:t>the General Secretary of the Baptist Union</w:t>
      </w:r>
      <w:r w:rsidR="00316FA7" w:rsidRPr="00EF3394">
        <w:rPr>
          <w:rFonts w:asciiTheme="minorHAnsi" w:hAnsiTheme="minorHAnsi" w:cstheme="minorHAnsi"/>
          <w:sz w:val="22"/>
          <w:szCs w:val="22"/>
          <w:lang w:val="en-GB"/>
        </w:rPr>
        <w:t xml:space="preserve"> (1888-1924)</w:t>
      </w:r>
      <w:r w:rsidRPr="00EF3394">
        <w:rPr>
          <w:rFonts w:asciiTheme="minorHAnsi" w:hAnsiTheme="minorHAnsi" w:cstheme="minorHAnsi"/>
          <w:sz w:val="22"/>
          <w:szCs w:val="22"/>
          <w:lang w:val="en-GB"/>
        </w:rPr>
        <w:t>,</w:t>
      </w:r>
      <w:r w:rsidR="00C81978"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eastAsia="en-GB"/>
        </w:rPr>
        <w:t xml:space="preserve">was an organisational visionary and he was clearly thrilled with the potential of </w:t>
      </w:r>
      <w:r w:rsidR="00DB1E67" w:rsidRPr="00EF3394">
        <w:rPr>
          <w:rFonts w:asciiTheme="minorHAnsi" w:hAnsiTheme="minorHAnsi" w:cstheme="minorHAnsi"/>
          <w:sz w:val="22"/>
          <w:szCs w:val="22"/>
          <w:lang w:val="en-GB" w:eastAsia="en-GB"/>
        </w:rPr>
        <w:t xml:space="preserve">a number of key nonconformist denominations working together to represent the interests of members serving in the military and soon after the overseeing appointment of military chaplains. In 1915 the </w:t>
      </w:r>
      <w:r w:rsidRPr="00EF3394">
        <w:rPr>
          <w:rFonts w:asciiTheme="minorHAnsi" w:hAnsiTheme="minorHAnsi" w:cstheme="minorHAnsi"/>
          <w:sz w:val="22"/>
          <w:szCs w:val="22"/>
          <w:lang w:val="en-GB" w:eastAsia="en-GB"/>
        </w:rPr>
        <w:t xml:space="preserve">United </w:t>
      </w:r>
      <w:r w:rsidR="00DB1E67" w:rsidRPr="00EF3394">
        <w:rPr>
          <w:rFonts w:asciiTheme="minorHAnsi" w:hAnsiTheme="minorHAnsi" w:cstheme="minorHAnsi"/>
          <w:sz w:val="22"/>
          <w:szCs w:val="22"/>
          <w:lang w:val="en-GB" w:eastAsia="en-GB"/>
        </w:rPr>
        <w:t xml:space="preserve">Navy and Army </w:t>
      </w:r>
      <w:r w:rsidRPr="00EF3394">
        <w:rPr>
          <w:rFonts w:asciiTheme="minorHAnsi" w:hAnsiTheme="minorHAnsi" w:cstheme="minorHAnsi"/>
          <w:sz w:val="22"/>
          <w:szCs w:val="22"/>
          <w:lang w:val="en-GB" w:eastAsia="en-GB"/>
        </w:rPr>
        <w:t>Board</w:t>
      </w:r>
      <w:r w:rsidR="00DB1E67" w:rsidRPr="00EF3394">
        <w:rPr>
          <w:rFonts w:asciiTheme="minorHAnsi" w:hAnsiTheme="minorHAnsi" w:cstheme="minorHAnsi"/>
          <w:sz w:val="22"/>
          <w:szCs w:val="22"/>
          <w:lang w:val="en-GB" w:eastAsia="en-GB"/>
        </w:rPr>
        <w:t xml:space="preserve"> was formally established, not only to look after nonconformist interests but </w:t>
      </w:r>
      <w:r w:rsidRPr="00EF3394">
        <w:rPr>
          <w:rFonts w:asciiTheme="minorHAnsi" w:hAnsiTheme="minorHAnsi" w:cstheme="minorHAnsi"/>
          <w:sz w:val="22"/>
          <w:szCs w:val="22"/>
          <w:lang w:val="en-GB" w:eastAsia="en-GB"/>
        </w:rPr>
        <w:t>to promote Free Church unity and create a working miniature of a Free Church of England.</w:t>
      </w:r>
      <w:r w:rsidRPr="00EF3394">
        <w:rPr>
          <w:rFonts w:asciiTheme="minorHAnsi" w:hAnsiTheme="minorHAnsi" w:cstheme="minorHAnsi"/>
          <w:kern w:val="0"/>
          <w:sz w:val="22"/>
          <w:szCs w:val="22"/>
          <w:vertAlign w:val="superscript"/>
          <w:lang w:eastAsia="en-GB"/>
        </w:rPr>
        <w:footnoteReference w:id="16"/>
      </w:r>
      <w:r w:rsidR="001D31B1" w:rsidRPr="00EF3394">
        <w:rPr>
          <w:rFonts w:asciiTheme="minorHAnsi" w:hAnsiTheme="minorHAnsi" w:cstheme="minorHAnsi"/>
          <w:sz w:val="22"/>
          <w:szCs w:val="22"/>
          <w:lang w:val="en-GB" w:eastAsia="en-GB"/>
        </w:rPr>
        <w:t xml:space="preserve"> </w:t>
      </w:r>
      <w:r w:rsidR="006A3C18" w:rsidRPr="00EF3394">
        <w:rPr>
          <w:rFonts w:asciiTheme="minorHAnsi" w:hAnsiTheme="minorHAnsi" w:cstheme="minorHAnsi"/>
          <w:sz w:val="22"/>
          <w:szCs w:val="22"/>
          <w:lang w:val="en-GB" w:eastAsia="en-GB"/>
        </w:rPr>
        <w:t xml:space="preserve">In many ways the </w:t>
      </w:r>
      <w:r w:rsidR="008477D4" w:rsidRPr="00EF3394">
        <w:rPr>
          <w:rFonts w:asciiTheme="minorHAnsi" w:hAnsiTheme="minorHAnsi" w:cstheme="minorHAnsi"/>
          <w:sz w:val="22"/>
          <w:szCs w:val="22"/>
          <w:lang w:val="en-GB"/>
        </w:rPr>
        <w:t>“</w:t>
      </w:r>
      <w:r w:rsidR="0046430D" w:rsidRPr="00EF3394">
        <w:rPr>
          <w:rFonts w:asciiTheme="minorHAnsi" w:hAnsiTheme="minorHAnsi" w:cstheme="minorHAnsi"/>
          <w:sz w:val="22"/>
          <w:szCs w:val="22"/>
          <w:lang w:val="en-GB"/>
        </w:rPr>
        <w:t xml:space="preserve">U.B. chaplains </w:t>
      </w:r>
      <w:r w:rsidR="006A3C18" w:rsidRPr="00EF3394">
        <w:rPr>
          <w:rFonts w:asciiTheme="minorHAnsi" w:hAnsiTheme="minorHAnsi" w:cstheme="minorHAnsi"/>
          <w:sz w:val="22"/>
          <w:szCs w:val="22"/>
          <w:lang w:val="en-GB"/>
        </w:rPr>
        <w:t xml:space="preserve">[were seen] </w:t>
      </w:r>
      <w:r w:rsidR="0046430D" w:rsidRPr="00EF3394">
        <w:rPr>
          <w:rFonts w:asciiTheme="minorHAnsi" w:hAnsiTheme="minorHAnsi" w:cstheme="minorHAnsi"/>
          <w:sz w:val="22"/>
          <w:szCs w:val="22"/>
          <w:lang w:val="en-GB"/>
        </w:rPr>
        <w:t>as Shakespeare’s foot soldiers to demonstrate what might have been possible in the wider denomination in relation to missionary endeavour and ecumenical practice.”</w:t>
      </w:r>
      <w:r w:rsidR="008477D4" w:rsidRPr="00EF3394">
        <w:rPr>
          <w:rStyle w:val="FootnoteReference"/>
          <w:rFonts w:asciiTheme="minorHAnsi" w:hAnsiTheme="minorHAnsi" w:cstheme="minorHAnsi"/>
          <w:sz w:val="22"/>
          <w:szCs w:val="22"/>
          <w:lang w:val="en-GB"/>
        </w:rPr>
        <w:footnoteReference w:id="17"/>
      </w:r>
      <w:r w:rsidR="001D31B1"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eastAsia="en-GB"/>
        </w:rPr>
        <w:t xml:space="preserve">David </w:t>
      </w:r>
      <w:proofErr w:type="spellStart"/>
      <w:r w:rsidRPr="00EF3394">
        <w:rPr>
          <w:rFonts w:asciiTheme="minorHAnsi" w:hAnsiTheme="minorHAnsi" w:cstheme="minorHAnsi"/>
          <w:kern w:val="0"/>
          <w:sz w:val="22"/>
          <w:szCs w:val="22"/>
          <w:lang w:val="en-GB"/>
        </w:rPr>
        <w:t>Bebbington</w:t>
      </w:r>
      <w:proofErr w:type="spellEnd"/>
      <w:r w:rsidRPr="00EF3394">
        <w:rPr>
          <w:rFonts w:asciiTheme="minorHAnsi" w:hAnsiTheme="minorHAnsi" w:cstheme="minorHAnsi"/>
          <w:kern w:val="0"/>
          <w:sz w:val="22"/>
          <w:szCs w:val="22"/>
          <w:lang w:val="en-GB"/>
        </w:rPr>
        <w:t xml:space="preserve"> explained further: “It is true that there were denominational differences: in general Methodists were less shy of emotion, Baptists more certain of doctrine and Congregationalists more appreciative of progressive thought than the others. Yet, particularly in the pews, there was a remarkable extent of common ground.”</w:t>
      </w:r>
      <w:r w:rsidRPr="00EF3394">
        <w:rPr>
          <w:rStyle w:val="FootnoteReference"/>
          <w:rFonts w:asciiTheme="minorHAnsi" w:hAnsiTheme="minorHAnsi" w:cstheme="minorHAnsi"/>
          <w:kern w:val="0"/>
          <w:sz w:val="22"/>
          <w:szCs w:val="22"/>
          <w:lang w:val="en-GB"/>
        </w:rPr>
        <w:footnoteReference w:id="18"/>
      </w:r>
      <w:r w:rsidRPr="00EF3394">
        <w:rPr>
          <w:rFonts w:asciiTheme="minorHAnsi" w:hAnsiTheme="minorHAnsi" w:cstheme="minorHAnsi"/>
          <w:sz w:val="22"/>
          <w:szCs w:val="22"/>
          <w:lang w:val="en-GB"/>
        </w:rPr>
        <w:t>R. Tudor Jones explains why, in his view, these various denominations were able to work together as a United Board to such a degree that they were effectively seen as a single denomination. He wrote:</w:t>
      </w:r>
    </w:p>
    <w:p w:rsidR="00F65453" w:rsidRPr="00EF3394" w:rsidRDefault="00F65453" w:rsidP="004219CF">
      <w:pPr>
        <w:tabs>
          <w:tab w:val="left" w:pos="2835"/>
          <w:tab w:val="left" w:pos="4252"/>
          <w:tab w:val="left" w:pos="5670"/>
          <w:tab w:val="left" w:pos="7370"/>
        </w:tabs>
        <w:spacing w:line="360" w:lineRule="auto"/>
        <w:jc w:val="both"/>
        <w:rPr>
          <w:rFonts w:asciiTheme="minorHAnsi" w:hAnsiTheme="minorHAnsi" w:cstheme="minorHAnsi"/>
          <w:sz w:val="22"/>
          <w:szCs w:val="22"/>
          <w:lang w:val="en-GB"/>
        </w:rPr>
      </w:pPr>
    </w:p>
    <w:p w:rsidR="00F65453" w:rsidRPr="00EF3394" w:rsidRDefault="00F65453" w:rsidP="00F65453">
      <w:pPr>
        <w:tabs>
          <w:tab w:val="left" w:pos="2835"/>
          <w:tab w:val="left" w:pos="4252"/>
          <w:tab w:val="left" w:pos="5670"/>
          <w:tab w:val="left" w:pos="7370"/>
        </w:tabs>
        <w:spacing w:line="360" w:lineRule="auto"/>
        <w:ind w:left="284" w:right="245" w:hanging="284"/>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ab/>
        <w:t xml:space="preserve">By the middle of the nineteenth century, it was clear that the Nonconformist denominations had much in common. Differences could barely be discerned between Independents, Baptists, Methodists, Wesleyans and Unitarians in their chapels, their ecclesiastical organization, their </w:t>
      </w:r>
      <w:r w:rsidRPr="00EF3394">
        <w:rPr>
          <w:rFonts w:asciiTheme="minorHAnsi" w:hAnsiTheme="minorHAnsi" w:cstheme="minorHAnsi"/>
          <w:sz w:val="22"/>
          <w:szCs w:val="22"/>
          <w:lang w:val="en-GB"/>
        </w:rPr>
        <w:lastRenderedPageBreak/>
        <w:t>services or the various societies which were established for their members. It was clear that they all belonged to the same movement and, precisely because of this, they tended to make much of the often very trivial differences that did exist between them, and that gave rise to denominational jealousy. On the other hand, they formed a united front in their attitude towards public and national questions.</w:t>
      </w:r>
      <w:r w:rsidRPr="00EF3394">
        <w:rPr>
          <w:rFonts w:asciiTheme="minorHAnsi" w:hAnsiTheme="minorHAnsi" w:cstheme="minorHAnsi"/>
          <w:sz w:val="22"/>
          <w:szCs w:val="22"/>
          <w:vertAlign w:val="superscript"/>
          <w:lang w:val="en-GB"/>
        </w:rPr>
        <w:footnoteReference w:id="19"/>
      </w:r>
    </w:p>
    <w:p w:rsidR="00F65453" w:rsidRPr="00EF3394" w:rsidRDefault="00F65453" w:rsidP="00F65453">
      <w:pPr>
        <w:tabs>
          <w:tab w:val="left" w:pos="2835"/>
          <w:tab w:val="left" w:pos="4252"/>
          <w:tab w:val="left" w:pos="5670"/>
          <w:tab w:val="left" w:pos="7370"/>
        </w:tabs>
        <w:spacing w:line="360" w:lineRule="auto"/>
        <w:jc w:val="both"/>
        <w:rPr>
          <w:rFonts w:asciiTheme="minorHAnsi" w:hAnsiTheme="minorHAnsi" w:cstheme="minorHAnsi"/>
          <w:sz w:val="22"/>
          <w:szCs w:val="22"/>
          <w:lang w:val="en-GB"/>
        </w:rPr>
      </w:pPr>
    </w:p>
    <w:p w:rsidR="0020167A" w:rsidRPr="00EF3394" w:rsidRDefault="00F65453" w:rsidP="00F65453">
      <w:pPr>
        <w:tabs>
          <w:tab w:val="left" w:pos="2835"/>
          <w:tab w:val="left" w:pos="4252"/>
          <w:tab w:val="left" w:pos="5670"/>
          <w:tab w:val="left" w:pos="7370"/>
        </w:tabs>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rPr>
        <w:t>Although Jones’ view that the Unitarians were only separated by trivial differences</w:t>
      </w:r>
      <w:r w:rsidR="0015560E" w:rsidRPr="00EF3394">
        <w:rPr>
          <w:rFonts w:asciiTheme="minorHAnsi" w:hAnsiTheme="minorHAnsi" w:cstheme="minorHAnsi"/>
          <w:sz w:val="22"/>
          <w:szCs w:val="22"/>
        </w:rPr>
        <w:t xml:space="preserve"> </w:t>
      </w:r>
      <w:r w:rsidR="00146A0D" w:rsidRPr="00EF3394">
        <w:rPr>
          <w:rFonts w:asciiTheme="minorHAnsi" w:hAnsiTheme="minorHAnsi" w:cstheme="minorHAnsi"/>
          <w:sz w:val="22"/>
          <w:szCs w:val="22"/>
        </w:rPr>
        <w:t>from the other n</w:t>
      </w:r>
      <w:r w:rsidR="0015560E" w:rsidRPr="00EF3394">
        <w:rPr>
          <w:rFonts w:asciiTheme="minorHAnsi" w:hAnsiTheme="minorHAnsi" w:cstheme="minorHAnsi"/>
          <w:sz w:val="22"/>
          <w:szCs w:val="22"/>
        </w:rPr>
        <w:t>onconformist denominations wa</w:t>
      </w:r>
      <w:r w:rsidRPr="00EF3394">
        <w:rPr>
          <w:rFonts w:asciiTheme="minorHAnsi" w:hAnsiTheme="minorHAnsi" w:cstheme="minorHAnsi"/>
          <w:sz w:val="22"/>
          <w:szCs w:val="22"/>
        </w:rPr>
        <w:t>s wrong, his intended point is that the national ethos amongst nonconformists representing a wide denominational heritage had strong cultural similarities. Hugh McLeod</w:t>
      </w:r>
      <w:r w:rsidRPr="00EF3394">
        <w:rPr>
          <w:rFonts w:asciiTheme="minorHAnsi" w:hAnsiTheme="minorHAnsi" w:cstheme="minorHAnsi"/>
          <w:sz w:val="22"/>
          <w:szCs w:val="22"/>
          <w:lang w:val="en-GB"/>
        </w:rPr>
        <w:t xml:space="preserve"> also understood that: “in England during the period from 1850 to 1914, a relatively high degree of religious consensus existed, which had diminished by the early twentieth century, but had not yet broken. Features of this consensus included acceptance by most of the population of Protestant Christianity, including acceptance of the Bible as the highest religious authority, and of moral principles derived from Protestant Christianity, practice of the Christian rites of passage, and observance of Sunday.”</w:t>
      </w:r>
      <w:r w:rsidRPr="00EF3394">
        <w:rPr>
          <w:rStyle w:val="FootnoteReference"/>
          <w:rFonts w:asciiTheme="minorHAnsi" w:hAnsiTheme="minorHAnsi" w:cstheme="minorHAnsi"/>
          <w:sz w:val="22"/>
          <w:szCs w:val="22"/>
          <w:lang w:val="en-GB"/>
        </w:rPr>
        <w:footnoteReference w:id="20"/>
      </w:r>
      <w:r w:rsidR="005D36A7"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In my view the four denominations which made up the U.B. were able to join together because of their common desire to gain official recognition by the military in order to gain denominational prestige and perhaps more importantly, their desire to evangelise the masses. Certainly the U.B. was willing to extend its boundaries and in 19</w:t>
      </w:r>
      <w:r w:rsidR="004677C3" w:rsidRPr="00EF3394">
        <w:rPr>
          <w:rFonts w:asciiTheme="minorHAnsi" w:hAnsiTheme="minorHAnsi" w:cstheme="minorHAnsi"/>
          <w:sz w:val="22"/>
          <w:szCs w:val="22"/>
          <w:lang w:val="en-GB"/>
        </w:rPr>
        <w:t>17 accepted a Moravian chaplain</w:t>
      </w:r>
      <w:r w:rsidR="00FA4573" w:rsidRPr="00EF3394">
        <w:rPr>
          <w:rStyle w:val="FootnoteReference"/>
          <w:rFonts w:asciiTheme="minorHAnsi" w:hAnsiTheme="minorHAnsi" w:cstheme="minorHAnsi"/>
          <w:sz w:val="22"/>
          <w:szCs w:val="22"/>
          <w:lang w:val="en-GB"/>
        </w:rPr>
        <w:footnoteReference w:id="21"/>
      </w:r>
      <w:r w:rsidR="005D36A7" w:rsidRPr="00EF3394">
        <w:rPr>
          <w:rFonts w:asciiTheme="minorHAnsi" w:hAnsiTheme="minorHAnsi" w:cstheme="minorHAnsi"/>
          <w:sz w:val="22"/>
          <w:szCs w:val="22"/>
          <w:lang w:val="en-GB"/>
        </w:rPr>
        <w:t>, but it still rejected</w:t>
      </w:r>
      <w:r w:rsidR="004677C3"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Unitarian</w:t>
      </w:r>
      <w:r w:rsidR="005D36A7" w:rsidRPr="00EF3394">
        <w:rPr>
          <w:rFonts w:asciiTheme="minorHAnsi" w:hAnsiTheme="minorHAnsi" w:cstheme="minorHAnsi"/>
          <w:sz w:val="22"/>
          <w:szCs w:val="22"/>
          <w:lang w:val="en-GB"/>
        </w:rPr>
        <w:t xml:space="preserve"> applicant</w:t>
      </w:r>
      <w:r w:rsidRPr="00EF3394">
        <w:rPr>
          <w:rFonts w:asciiTheme="minorHAnsi" w:hAnsiTheme="minorHAnsi" w:cstheme="minorHAnsi"/>
          <w:sz w:val="22"/>
          <w:szCs w:val="22"/>
          <w:lang w:val="en-GB"/>
        </w:rPr>
        <w:t xml:space="preserve">s </w:t>
      </w:r>
      <w:r w:rsidR="000C0504" w:rsidRPr="00EF3394">
        <w:rPr>
          <w:rFonts w:asciiTheme="minorHAnsi" w:hAnsiTheme="minorHAnsi" w:cstheme="minorHAnsi"/>
          <w:sz w:val="22"/>
          <w:szCs w:val="22"/>
          <w:lang w:val="en-GB"/>
        </w:rPr>
        <w:t xml:space="preserve">who </w:t>
      </w:r>
      <w:r w:rsidRPr="00EF3394">
        <w:rPr>
          <w:rFonts w:asciiTheme="minorHAnsi" w:hAnsiTheme="minorHAnsi" w:cstheme="minorHAnsi"/>
          <w:sz w:val="22"/>
          <w:szCs w:val="22"/>
          <w:lang w:val="en-GB"/>
        </w:rPr>
        <w:t>were considered unorthodox by all the churches of the U.B. and were thus rejected outright when they applied for recognition.</w:t>
      </w:r>
    </w:p>
    <w:p w:rsidR="0020167A" w:rsidRPr="00EF3394" w:rsidRDefault="0020167A" w:rsidP="00F65453">
      <w:pPr>
        <w:tabs>
          <w:tab w:val="left" w:pos="2835"/>
          <w:tab w:val="left" w:pos="4252"/>
          <w:tab w:val="left" w:pos="5670"/>
          <w:tab w:val="left" w:pos="7370"/>
        </w:tabs>
        <w:spacing w:line="360" w:lineRule="auto"/>
        <w:jc w:val="both"/>
        <w:rPr>
          <w:rFonts w:asciiTheme="minorHAnsi" w:hAnsiTheme="minorHAnsi" w:cstheme="minorHAnsi"/>
          <w:sz w:val="22"/>
          <w:szCs w:val="22"/>
          <w:lang w:val="en-GB"/>
        </w:rPr>
      </w:pPr>
    </w:p>
    <w:p w:rsidR="00F65453" w:rsidRPr="00EF3394" w:rsidRDefault="0020167A" w:rsidP="00F65453">
      <w:pPr>
        <w:tabs>
          <w:tab w:val="left" w:pos="2835"/>
          <w:tab w:val="left" w:pos="4252"/>
          <w:tab w:val="left" w:pos="5670"/>
          <w:tab w:val="left" w:pos="7370"/>
        </w:tabs>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Shak</w:t>
      </w:r>
      <w:r w:rsidR="00193158" w:rsidRPr="00EF3394">
        <w:rPr>
          <w:rFonts w:asciiTheme="minorHAnsi" w:hAnsiTheme="minorHAnsi" w:cstheme="minorHAnsi"/>
          <w:sz w:val="22"/>
          <w:szCs w:val="22"/>
          <w:lang w:val="en-GB"/>
        </w:rPr>
        <w:t xml:space="preserve">espeare was sure the U.B. </w:t>
      </w:r>
      <w:r w:rsidRPr="00EF3394">
        <w:rPr>
          <w:rFonts w:asciiTheme="minorHAnsi" w:hAnsiTheme="minorHAnsi" w:cstheme="minorHAnsi"/>
          <w:sz w:val="22"/>
          <w:szCs w:val="22"/>
          <w:lang w:val="en-GB"/>
        </w:rPr>
        <w:t>was making history and it is therefore, not surprising,</w:t>
      </w:r>
      <w:r w:rsidR="00193158" w:rsidRPr="00EF3394">
        <w:rPr>
          <w:rFonts w:asciiTheme="minorHAnsi" w:hAnsiTheme="minorHAnsi" w:cstheme="minorHAnsi"/>
          <w:sz w:val="22"/>
          <w:szCs w:val="22"/>
          <w:lang w:val="en-GB"/>
        </w:rPr>
        <w:t xml:space="preserve"> that he</w:t>
      </w:r>
      <w:r w:rsidRPr="00EF3394">
        <w:rPr>
          <w:rFonts w:asciiTheme="minorHAnsi" w:hAnsiTheme="minorHAnsi" w:cstheme="minorHAnsi"/>
          <w:sz w:val="22"/>
          <w:szCs w:val="22"/>
          <w:lang w:val="en-GB"/>
        </w:rPr>
        <w:t xml:space="preserve"> and this Board would want this history recorded. </w:t>
      </w:r>
    </w:p>
    <w:p w:rsidR="00F65453" w:rsidRPr="00EF3394" w:rsidRDefault="00F65453" w:rsidP="00F65453">
      <w:pPr>
        <w:spacing w:line="360" w:lineRule="auto"/>
        <w:jc w:val="both"/>
        <w:rPr>
          <w:rFonts w:asciiTheme="minorHAnsi" w:hAnsiTheme="minorHAnsi" w:cstheme="minorHAnsi"/>
          <w:sz w:val="22"/>
          <w:szCs w:val="22"/>
          <w:lang w:val="en-GB"/>
        </w:rPr>
      </w:pPr>
    </w:p>
    <w:p w:rsidR="00F65453" w:rsidRPr="00EF3394" w:rsidRDefault="00F65453" w:rsidP="00902729">
      <w:pPr>
        <w:pStyle w:val="ListParagraph"/>
        <w:numPr>
          <w:ilvl w:val="0"/>
          <w:numId w:val="3"/>
        </w:num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The not so United</w:t>
      </w:r>
      <w:r w:rsidR="00925743" w:rsidRPr="00EF3394">
        <w:rPr>
          <w:rFonts w:asciiTheme="minorHAnsi" w:hAnsiTheme="minorHAnsi" w:cstheme="minorHAnsi"/>
          <w:sz w:val="22"/>
          <w:szCs w:val="22"/>
          <w:lang w:val="en-GB"/>
        </w:rPr>
        <w:t>, United</w:t>
      </w:r>
      <w:r w:rsidRPr="00EF3394">
        <w:rPr>
          <w:rFonts w:asciiTheme="minorHAnsi" w:hAnsiTheme="minorHAnsi" w:cstheme="minorHAnsi"/>
          <w:sz w:val="22"/>
          <w:szCs w:val="22"/>
          <w:lang w:val="en-GB"/>
        </w:rPr>
        <w:t xml:space="preserve"> Board</w:t>
      </w:r>
    </w:p>
    <w:p w:rsidR="00F65453" w:rsidRPr="00EF3394" w:rsidRDefault="00F65453" w:rsidP="00F65453">
      <w:pPr>
        <w:spacing w:line="360" w:lineRule="auto"/>
        <w:jc w:val="both"/>
        <w:rPr>
          <w:rFonts w:asciiTheme="minorHAnsi" w:hAnsiTheme="minorHAnsi" w:cstheme="minorHAnsi"/>
          <w:sz w:val="22"/>
          <w:szCs w:val="22"/>
          <w:lang w:val="en-GB"/>
        </w:rPr>
      </w:pPr>
    </w:p>
    <w:p w:rsidR="00F65453" w:rsidRPr="00EF3394" w:rsidRDefault="00F65453" w:rsidP="00F65453">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 xml:space="preserve">The United Board’s first key contribution to Free Church chaplaincy history was </w:t>
      </w:r>
      <w:r w:rsidRPr="00EF3394">
        <w:rPr>
          <w:rFonts w:asciiTheme="minorHAnsi" w:hAnsiTheme="minorHAnsi" w:cstheme="minorHAnsi"/>
          <w:i/>
          <w:iCs/>
          <w:sz w:val="22"/>
          <w:szCs w:val="22"/>
          <w:lang w:val="en-GB"/>
        </w:rPr>
        <w:t xml:space="preserve">Some Chaplains in Khaki </w:t>
      </w:r>
      <w:r w:rsidRPr="00EF3394">
        <w:rPr>
          <w:rFonts w:asciiTheme="minorHAnsi" w:hAnsiTheme="minorHAnsi" w:cstheme="minorHAnsi"/>
          <w:sz w:val="22"/>
          <w:szCs w:val="22"/>
          <w:lang w:val="en-GB"/>
        </w:rPr>
        <w:t>which was published just after the first Somme offensive in 1916.</w:t>
      </w:r>
      <w:r w:rsidRPr="00EF3394">
        <w:rPr>
          <w:rFonts w:asciiTheme="minorHAnsi" w:hAnsiTheme="minorHAnsi" w:cstheme="minorHAnsi"/>
          <w:sz w:val="22"/>
          <w:szCs w:val="22"/>
          <w:vertAlign w:val="superscript"/>
          <w:lang w:val="en-GB"/>
        </w:rPr>
        <w:footnoteReference w:id="22"/>
      </w:r>
      <w:r w:rsidRPr="00EF3394">
        <w:rPr>
          <w:rFonts w:asciiTheme="minorHAnsi" w:hAnsiTheme="minorHAnsi" w:cstheme="minorHAnsi"/>
          <w:sz w:val="22"/>
          <w:szCs w:val="22"/>
          <w:lang w:val="en-GB"/>
        </w:rPr>
        <w:t xml:space="preserve"> It was written by Frederic C. </w:t>
      </w:r>
      <w:proofErr w:type="spellStart"/>
      <w:r w:rsidRPr="00EF3394">
        <w:rPr>
          <w:rFonts w:asciiTheme="minorHAnsi" w:hAnsiTheme="minorHAnsi" w:cstheme="minorHAnsi"/>
          <w:sz w:val="22"/>
          <w:szCs w:val="22"/>
          <w:lang w:val="en-GB"/>
        </w:rPr>
        <w:lastRenderedPageBreak/>
        <w:t>Spurr</w:t>
      </w:r>
      <w:proofErr w:type="spellEnd"/>
      <w:r w:rsidRPr="00EF3394">
        <w:rPr>
          <w:rFonts w:asciiTheme="minorHAnsi" w:hAnsiTheme="minorHAnsi" w:cstheme="minorHAnsi"/>
          <w:sz w:val="22"/>
          <w:szCs w:val="22"/>
          <w:lang w:val="en-GB"/>
        </w:rPr>
        <w:t xml:space="preserve"> and the foreword was written by J. H. Shakespeare</w:t>
      </w:r>
      <w:r w:rsidR="00CD15D9" w:rsidRPr="00EF3394">
        <w:rPr>
          <w:rFonts w:asciiTheme="minorHAnsi" w:hAnsiTheme="minorHAnsi" w:cstheme="minorHAnsi"/>
          <w:sz w:val="22"/>
          <w:szCs w:val="22"/>
          <w:lang w:val="en-GB"/>
        </w:rPr>
        <w:t>, who was clearly thrilled with the potential of such an organisation to promote his hope for Free Church unity and his growing desire for a working miniature of a Free Church of England.</w:t>
      </w:r>
      <w:r w:rsidR="00CD15D9" w:rsidRPr="00EF3394">
        <w:rPr>
          <w:rFonts w:asciiTheme="minorHAnsi" w:hAnsiTheme="minorHAnsi" w:cstheme="minorHAnsi"/>
          <w:kern w:val="0"/>
          <w:sz w:val="22"/>
          <w:szCs w:val="22"/>
          <w:vertAlign w:val="superscript"/>
        </w:rPr>
        <w:footnoteReference w:id="23"/>
      </w:r>
      <w:r w:rsidR="00CD15D9" w:rsidRPr="00EF3394">
        <w:rPr>
          <w:rFonts w:asciiTheme="minorHAnsi" w:hAnsiTheme="minorHAnsi" w:cstheme="minorHAnsi"/>
          <w:sz w:val="22"/>
          <w:szCs w:val="22"/>
          <w:lang w:val="en-GB"/>
        </w:rPr>
        <w:t xml:space="preserve"> This book is a valuable resource providing chaplains’ photographs and presents the chaplains as missionaries sowing the seed, and reaping the benefits, of revival. J. H. Thompson</w:t>
      </w:r>
      <w:r w:rsidR="00CD15D9" w:rsidRPr="00EF3394">
        <w:rPr>
          <w:rFonts w:asciiTheme="minorHAnsi" w:hAnsiTheme="minorHAnsi" w:cstheme="minorHAnsi"/>
          <w:kern w:val="0"/>
          <w:sz w:val="22"/>
          <w:szCs w:val="22"/>
          <w:vertAlign w:val="superscript"/>
        </w:rPr>
        <w:footnoteReference w:id="24"/>
      </w:r>
      <w:r w:rsidR="00CD15D9" w:rsidRPr="00EF3394">
        <w:rPr>
          <w:rFonts w:asciiTheme="minorHAnsi" w:hAnsiTheme="minorHAnsi" w:cstheme="minorHAnsi"/>
          <w:sz w:val="22"/>
          <w:szCs w:val="22"/>
          <w:lang w:val="en-GB"/>
        </w:rPr>
        <w:t xml:space="preserve"> criticizes this book as having “no serious message beyond the evangelistic opportunities afforded by the war. It is naive and simplistic and quite out of tune with the mood....” of national feeling.</w:t>
      </w:r>
      <w:r w:rsidR="00CD15D9" w:rsidRPr="00EF3394">
        <w:rPr>
          <w:rFonts w:asciiTheme="minorHAnsi" w:hAnsiTheme="minorHAnsi" w:cstheme="minorHAnsi"/>
          <w:kern w:val="0"/>
          <w:sz w:val="22"/>
          <w:szCs w:val="22"/>
          <w:vertAlign w:val="superscript"/>
        </w:rPr>
        <w:footnoteReference w:id="25"/>
      </w:r>
      <w:r w:rsidR="00CD15D9" w:rsidRPr="00EF3394">
        <w:rPr>
          <w:rFonts w:asciiTheme="minorHAnsi" w:hAnsiTheme="minorHAnsi" w:cstheme="minorHAnsi"/>
          <w:sz w:val="22"/>
          <w:szCs w:val="22"/>
          <w:lang w:val="en-GB"/>
        </w:rPr>
        <w:t xml:space="preserve"> This is a fair critique of this book which does tend to give a sanitised version of the war, common in Victorian evangelistic literature, in order to gain support from the ‘sending churches’</w:t>
      </w:r>
      <w:r w:rsidR="00CD15D9" w:rsidRPr="00EF3394">
        <w:rPr>
          <w:rFonts w:asciiTheme="minorHAnsi" w:hAnsiTheme="minorHAnsi" w:cstheme="minorHAnsi"/>
          <w:kern w:val="0"/>
          <w:sz w:val="22"/>
          <w:szCs w:val="22"/>
          <w:vertAlign w:val="superscript"/>
        </w:rPr>
        <w:footnoteReference w:id="26"/>
      </w:r>
      <w:r w:rsidR="00CD15D9" w:rsidRPr="00EF3394">
        <w:rPr>
          <w:rFonts w:asciiTheme="minorHAnsi" w:hAnsiTheme="minorHAnsi" w:cstheme="minorHAnsi"/>
          <w:sz w:val="22"/>
          <w:szCs w:val="22"/>
          <w:lang w:val="en-GB"/>
        </w:rPr>
        <w:t xml:space="preserve"> for their revivalist chaplains.</w:t>
      </w:r>
      <w:r w:rsidR="00B366D8"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 xml:space="preserve">The practice of self </w:t>
      </w:r>
      <w:r w:rsidR="006717A6" w:rsidRPr="00EF339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censorship for the church audience at home may partly account for the seeming lack of moral or emotional struggle amongst these Free Church chaplains and the imbalance when presenting their gospel ministry successes.</w:t>
      </w:r>
      <w:r w:rsidR="00E6677B" w:rsidRPr="00EF3394">
        <w:rPr>
          <w:rFonts w:asciiTheme="minorHAnsi" w:hAnsiTheme="minorHAnsi" w:cstheme="minorHAnsi"/>
          <w:sz w:val="22"/>
          <w:szCs w:val="22"/>
          <w:lang w:val="en-GB"/>
        </w:rPr>
        <w:t xml:space="preserve"> Certainly, </w:t>
      </w:r>
      <w:r w:rsidR="0093726B">
        <w:rPr>
          <w:rFonts w:asciiTheme="minorHAnsi" w:hAnsiTheme="minorHAnsi" w:cstheme="minorHAnsi"/>
          <w:sz w:val="22"/>
          <w:szCs w:val="22"/>
          <w:lang w:val="en-GB"/>
        </w:rPr>
        <w:t xml:space="preserve">T.N. </w:t>
      </w:r>
      <w:r w:rsidR="00E6677B" w:rsidRPr="00EF3394">
        <w:rPr>
          <w:rFonts w:asciiTheme="minorHAnsi" w:hAnsiTheme="minorHAnsi" w:cstheme="minorHAnsi"/>
          <w:sz w:val="22"/>
          <w:szCs w:val="22"/>
          <w:lang w:val="en-GB"/>
        </w:rPr>
        <w:t>Tattersall</w:t>
      </w:r>
      <w:r w:rsidR="0093726B">
        <w:rPr>
          <w:rFonts w:asciiTheme="minorHAnsi" w:hAnsiTheme="minorHAnsi" w:cstheme="minorHAnsi"/>
          <w:sz w:val="22"/>
          <w:szCs w:val="22"/>
          <w:lang w:val="en-GB"/>
        </w:rPr>
        <w:t>, pastor of Fuller Baptist Church and army chaplain</w:t>
      </w:r>
      <w:r w:rsidR="00E6677B" w:rsidRPr="00EF3394">
        <w:rPr>
          <w:rFonts w:asciiTheme="minorHAnsi" w:hAnsiTheme="minorHAnsi" w:cstheme="minorHAnsi"/>
          <w:sz w:val="22"/>
          <w:szCs w:val="22"/>
          <w:lang w:val="en-GB"/>
        </w:rPr>
        <w:t xml:space="preserve"> admitted to self-censorship telling his congregation that they would ‘hate’ him if he told the brutal truth. </w:t>
      </w:r>
      <w:r w:rsidRPr="00EF3394">
        <w:rPr>
          <w:rFonts w:asciiTheme="minorHAnsi" w:hAnsiTheme="minorHAnsi" w:cstheme="minorHAnsi"/>
          <w:sz w:val="22"/>
          <w:szCs w:val="22"/>
          <w:lang w:val="en-GB"/>
        </w:rPr>
        <w:t>However, in spite of the criticisms, this book gives a vibrant account of the revivalism that did take place amongst soldiers</w:t>
      </w:r>
      <w:r w:rsidR="00877D54">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during the First World War and gives a clear idea of its effect</w:t>
      </w:r>
      <w:r w:rsidR="00DC5B10" w:rsidRPr="00EF3394">
        <w:rPr>
          <w:rFonts w:asciiTheme="minorHAnsi" w:hAnsiTheme="minorHAnsi" w:cstheme="minorHAnsi"/>
          <w:sz w:val="22"/>
          <w:szCs w:val="22"/>
          <w:lang w:val="en-GB"/>
        </w:rPr>
        <w:t xml:space="preserve"> and the individual chaplains involved</w:t>
      </w:r>
      <w:r w:rsidRPr="00EF3394">
        <w:rPr>
          <w:rFonts w:asciiTheme="minorHAnsi" w:hAnsiTheme="minorHAnsi" w:cstheme="minorHAnsi"/>
          <w:sz w:val="22"/>
          <w:szCs w:val="22"/>
          <w:lang w:val="en-GB"/>
        </w:rPr>
        <w:t xml:space="preserve">. </w:t>
      </w:r>
    </w:p>
    <w:p w:rsidR="00F65453" w:rsidRPr="00EF3394" w:rsidRDefault="00F65453" w:rsidP="00F65453">
      <w:pPr>
        <w:spacing w:line="360" w:lineRule="auto"/>
        <w:jc w:val="both"/>
        <w:rPr>
          <w:rFonts w:asciiTheme="minorHAnsi" w:hAnsiTheme="minorHAnsi" w:cstheme="minorHAnsi"/>
          <w:sz w:val="22"/>
          <w:szCs w:val="22"/>
          <w:lang w:val="en-GB"/>
        </w:rPr>
      </w:pPr>
    </w:p>
    <w:p w:rsidR="00F65453" w:rsidRPr="00EF3394" w:rsidRDefault="00F65453" w:rsidP="00F65453">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 xml:space="preserve">Shakespeare, in his foreword to </w:t>
      </w:r>
      <w:r w:rsidRPr="00EF3394">
        <w:rPr>
          <w:rFonts w:asciiTheme="minorHAnsi" w:hAnsiTheme="minorHAnsi" w:cstheme="minorHAnsi"/>
          <w:i/>
          <w:iCs/>
          <w:sz w:val="22"/>
          <w:szCs w:val="22"/>
          <w:lang w:val="en-GB"/>
        </w:rPr>
        <w:t xml:space="preserve">Some Chaplains in Khaki </w:t>
      </w:r>
      <w:r w:rsidRPr="00EF3394">
        <w:rPr>
          <w:rFonts w:asciiTheme="minorHAnsi" w:hAnsiTheme="minorHAnsi" w:cstheme="minorHAnsi"/>
          <w:sz w:val="22"/>
          <w:szCs w:val="22"/>
          <w:lang w:val="en-GB"/>
        </w:rPr>
        <w:t>states that the reason for its publication was that “[t]he work of the United Board can only be completely effective as its existence and rights become a matter of common knowledge among His Majesty’s Forces and if it receives the persistent and serious co-operation of our ministers and churches.”</w:t>
      </w:r>
      <w:r w:rsidRPr="00EF3394">
        <w:rPr>
          <w:rFonts w:asciiTheme="minorHAnsi" w:hAnsiTheme="minorHAnsi" w:cstheme="minorHAnsi"/>
          <w:sz w:val="22"/>
          <w:szCs w:val="22"/>
          <w:vertAlign w:val="superscript"/>
          <w:lang w:val="en-GB"/>
        </w:rPr>
        <w:footnoteReference w:id="27"/>
      </w:r>
      <w:r w:rsidRPr="00EF3394">
        <w:rPr>
          <w:rFonts w:asciiTheme="minorHAnsi" w:hAnsiTheme="minorHAnsi" w:cstheme="minorHAnsi"/>
          <w:sz w:val="22"/>
          <w:szCs w:val="22"/>
          <w:lang w:val="en-GB"/>
        </w:rPr>
        <w:t xml:space="preserve"> This book may well have been Shakespeare’s idea for </w:t>
      </w:r>
      <w:proofErr w:type="spellStart"/>
      <w:r w:rsidRPr="00EF3394">
        <w:rPr>
          <w:rFonts w:asciiTheme="minorHAnsi" w:hAnsiTheme="minorHAnsi" w:cstheme="minorHAnsi"/>
          <w:sz w:val="22"/>
          <w:szCs w:val="22"/>
          <w:lang w:val="en-GB"/>
        </w:rPr>
        <w:t>Spurr</w:t>
      </w:r>
      <w:proofErr w:type="spellEnd"/>
      <w:r w:rsidRPr="00EF3394">
        <w:rPr>
          <w:rFonts w:asciiTheme="minorHAnsi" w:hAnsiTheme="minorHAnsi" w:cstheme="minorHAnsi"/>
          <w:sz w:val="22"/>
          <w:szCs w:val="22"/>
          <w:lang w:val="en-GB"/>
        </w:rPr>
        <w:t xml:space="preserve"> states in the introduction that he “had been asked to try and create a literary link between them [the chaplains] and the churches they represent at home, and the general Christian public.”</w:t>
      </w:r>
      <w:r w:rsidRPr="00EF3394">
        <w:rPr>
          <w:rFonts w:asciiTheme="minorHAnsi" w:hAnsiTheme="minorHAnsi" w:cstheme="minorHAnsi"/>
          <w:sz w:val="22"/>
          <w:szCs w:val="22"/>
          <w:vertAlign w:val="superscript"/>
          <w:lang w:val="en-GB"/>
        </w:rPr>
        <w:footnoteReference w:id="28"/>
      </w:r>
      <w:r w:rsidR="00D92C25">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One review firmly commended this book as an accurate description of “the evolution of the United Board, and in a series of vivid chapters exhibits the chaplains about their Master’s business</w:t>
      </w:r>
      <w:proofErr w:type="gramStart"/>
      <w:r w:rsidRPr="00EF3394">
        <w:rPr>
          <w:rFonts w:asciiTheme="minorHAnsi" w:hAnsiTheme="minorHAnsi" w:cstheme="minorHAnsi"/>
          <w:sz w:val="22"/>
          <w:szCs w:val="22"/>
          <w:lang w:val="en-GB"/>
        </w:rPr>
        <w:t>…[</w:t>
      </w:r>
      <w:proofErr w:type="gramEnd"/>
      <w:r w:rsidRPr="00EF3394">
        <w:rPr>
          <w:rFonts w:asciiTheme="minorHAnsi" w:hAnsiTheme="minorHAnsi" w:cstheme="minorHAnsi"/>
          <w:sz w:val="22"/>
          <w:szCs w:val="22"/>
          <w:lang w:val="en-GB"/>
        </w:rPr>
        <w:t xml:space="preserve">and it] is impossible to read Mr. </w:t>
      </w:r>
      <w:proofErr w:type="spellStart"/>
      <w:r w:rsidRPr="00EF3394">
        <w:rPr>
          <w:rFonts w:asciiTheme="minorHAnsi" w:hAnsiTheme="minorHAnsi" w:cstheme="minorHAnsi"/>
          <w:sz w:val="22"/>
          <w:szCs w:val="22"/>
          <w:lang w:val="en-GB"/>
        </w:rPr>
        <w:t>Spurr’s</w:t>
      </w:r>
      <w:proofErr w:type="spellEnd"/>
      <w:r w:rsidRPr="00EF3394">
        <w:rPr>
          <w:rFonts w:asciiTheme="minorHAnsi" w:hAnsiTheme="minorHAnsi" w:cstheme="minorHAnsi"/>
          <w:sz w:val="22"/>
          <w:szCs w:val="22"/>
          <w:lang w:val="en-GB"/>
        </w:rPr>
        <w:t xml:space="preserve"> book without realising, that our chaplains are men whom God has specially called and equipped for the wonderful and fruitful service in which they are engaged.”</w:t>
      </w:r>
      <w:r w:rsidRPr="00EF3394">
        <w:rPr>
          <w:rFonts w:asciiTheme="minorHAnsi" w:hAnsiTheme="minorHAnsi" w:cstheme="minorHAnsi"/>
          <w:sz w:val="22"/>
          <w:szCs w:val="22"/>
          <w:vertAlign w:val="superscript"/>
          <w:lang w:val="en-GB"/>
        </w:rPr>
        <w:footnoteReference w:id="29"/>
      </w:r>
      <w:r w:rsidR="00D92C25">
        <w:rPr>
          <w:rFonts w:asciiTheme="minorHAnsi" w:hAnsiTheme="minorHAnsi" w:cstheme="minorHAnsi"/>
          <w:sz w:val="22"/>
          <w:szCs w:val="22"/>
          <w:lang w:val="en-GB"/>
        </w:rPr>
        <w:t xml:space="preserve"> </w:t>
      </w:r>
      <w:r w:rsidRPr="00EF3394">
        <w:rPr>
          <w:rFonts w:asciiTheme="minorHAnsi" w:hAnsiTheme="minorHAnsi" w:cstheme="minorHAnsi"/>
          <w:sz w:val="22"/>
          <w:szCs w:val="22"/>
          <w:lang w:val="en-GB"/>
        </w:rPr>
        <w:t xml:space="preserve">However, John </w:t>
      </w:r>
      <w:proofErr w:type="spellStart"/>
      <w:r w:rsidRPr="00EF3394">
        <w:rPr>
          <w:rFonts w:asciiTheme="minorHAnsi" w:hAnsiTheme="minorHAnsi" w:cstheme="minorHAnsi"/>
          <w:sz w:val="22"/>
          <w:szCs w:val="22"/>
          <w:lang w:val="en-GB"/>
        </w:rPr>
        <w:t>Moyles</w:t>
      </w:r>
      <w:proofErr w:type="spellEnd"/>
      <w:r w:rsidRPr="00EF3394">
        <w:rPr>
          <w:rFonts w:asciiTheme="minorHAnsi" w:hAnsiTheme="minorHAnsi" w:cstheme="minorHAnsi"/>
          <w:sz w:val="22"/>
          <w:szCs w:val="22"/>
          <w:vertAlign w:val="superscript"/>
          <w:lang w:val="en-GB"/>
        </w:rPr>
        <w:footnoteReference w:id="30"/>
      </w:r>
      <w:r w:rsidRPr="00EF3394">
        <w:rPr>
          <w:rFonts w:asciiTheme="minorHAnsi" w:hAnsiTheme="minorHAnsi" w:cstheme="minorHAnsi"/>
          <w:sz w:val="22"/>
          <w:szCs w:val="22"/>
          <w:lang w:val="en-GB"/>
        </w:rPr>
        <w:t xml:space="preserve"> asked how the idea for this book had come about and “referred at some length to the exception which had been taken to the volume by members of the </w:t>
      </w:r>
      <w:r w:rsidRPr="00EF3394">
        <w:rPr>
          <w:rFonts w:asciiTheme="minorHAnsi" w:hAnsiTheme="minorHAnsi" w:cstheme="minorHAnsi"/>
          <w:sz w:val="22"/>
          <w:szCs w:val="22"/>
          <w:lang w:val="en-GB"/>
        </w:rPr>
        <w:lastRenderedPageBreak/>
        <w:t>Primitive Methodist Denomination.”</w:t>
      </w:r>
      <w:r w:rsidRPr="00EF3394">
        <w:rPr>
          <w:rFonts w:asciiTheme="minorHAnsi" w:hAnsiTheme="minorHAnsi" w:cstheme="minorHAnsi"/>
          <w:sz w:val="22"/>
          <w:szCs w:val="22"/>
          <w:vertAlign w:val="superscript"/>
          <w:lang w:val="en-GB"/>
        </w:rPr>
        <w:footnoteReference w:id="31"/>
      </w:r>
      <w:r w:rsidRPr="00EF3394">
        <w:rPr>
          <w:rFonts w:asciiTheme="minorHAnsi" w:hAnsiTheme="minorHAnsi" w:cstheme="minorHAnsi"/>
          <w:sz w:val="22"/>
          <w:szCs w:val="22"/>
          <w:lang w:val="en-GB"/>
        </w:rPr>
        <w:t xml:space="preserve"> In response to </w:t>
      </w:r>
      <w:proofErr w:type="spellStart"/>
      <w:r w:rsidRPr="00EF3394">
        <w:rPr>
          <w:rFonts w:asciiTheme="minorHAnsi" w:hAnsiTheme="minorHAnsi" w:cstheme="minorHAnsi"/>
          <w:sz w:val="22"/>
          <w:szCs w:val="22"/>
          <w:lang w:val="en-GB"/>
        </w:rPr>
        <w:t>Moyles</w:t>
      </w:r>
      <w:proofErr w:type="spellEnd"/>
      <w:r w:rsidRPr="00EF3394">
        <w:rPr>
          <w:rFonts w:asciiTheme="minorHAnsi" w:hAnsiTheme="minorHAnsi" w:cstheme="minorHAnsi"/>
          <w:sz w:val="22"/>
          <w:szCs w:val="22"/>
          <w:lang w:val="en-GB"/>
        </w:rPr>
        <w:t xml:space="preserve">’ concerns, Shakespeare stated “that it was never intended that the book should in any way be an account of the work of the United Navy and Army Board, but that it was a book written by Mr </w:t>
      </w:r>
      <w:proofErr w:type="spellStart"/>
      <w:r w:rsidRPr="00EF3394">
        <w:rPr>
          <w:rFonts w:asciiTheme="minorHAnsi" w:hAnsiTheme="minorHAnsi" w:cstheme="minorHAnsi"/>
          <w:sz w:val="22"/>
          <w:szCs w:val="22"/>
          <w:lang w:val="en-GB"/>
        </w:rPr>
        <w:t>Spurr</w:t>
      </w:r>
      <w:proofErr w:type="spellEnd"/>
      <w:r w:rsidRPr="00EF3394">
        <w:rPr>
          <w:rFonts w:asciiTheme="minorHAnsi" w:hAnsiTheme="minorHAnsi" w:cstheme="minorHAnsi"/>
          <w:sz w:val="22"/>
          <w:szCs w:val="22"/>
          <w:lang w:val="en-GB"/>
        </w:rPr>
        <w:t xml:space="preserve"> for the Baptist Publication Department, and intended to represent the work [of the U.B.] from the Baptist point of view.”</w:t>
      </w:r>
      <w:r w:rsidRPr="00EF3394">
        <w:rPr>
          <w:rFonts w:asciiTheme="minorHAnsi" w:hAnsiTheme="minorHAnsi" w:cstheme="minorHAnsi"/>
          <w:sz w:val="22"/>
          <w:szCs w:val="22"/>
          <w:vertAlign w:val="superscript"/>
          <w:lang w:val="en-GB"/>
        </w:rPr>
        <w:footnoteReference w:id="32"/>
      </w:r>
      <w:r w:rsidRPr="00EF3394">
        <w:rPr>
          <w:rFonts w:asciiTheme="minorHAnsi" w:hAnsiTheme="minorHAnsi" w:cstheme="minorHAnsi"/>
          <w:sz w:val="22"/>
          <w:szCs w:val="22"/>
          <w:lang w:val="en-GB"/>
        </w:rPr>
        <w:t xml:space="preserve"> This may have been true, but the foreword to this book clearly infers that it is written for the “general Christian public.”</w:t>
      </w:r>
      <w:r w:rsidRPr="00EF3394">
        <w:rPr>
          <w:rFonts w:asciiTheme="minorHAnsi" w:hAnsiTheme="minorHAnsi" w:cstheme="minorHAnsi"/>
          <w:sz w:val="22"/>
          <w:szCs w:val="22"/>
          <w:vertAlign w:val="superscript"/>
          <w:lang w:val="en-GB"/>
        </w:rPr>
        <w:footnoteReference w:id="33"/>
      </w:r>
      <w:r w:rsidRPr="00EF3394">
        <w:rPr>
          <w:rFonts w:asciiTheme="minorHAnsi" w:hAnsiTheme="minorHAnsi" w:cstheme="minorHAnsi"/>
          <w:sz w:val="22"/>
          <w:szCs w:val="22"/>
          <w:lang w:val="en-GB"/>
        </w:rPr>
        <w:t xml:space="preserve"> The Primitive Methodists may have been satisfied with these responses but the United Methodists obviously were not as they commissioned their own history in 1917 entitled </w:t>
      </w:r>
      <w:r w:rsidRPr="00EF3394">
        <w:rPr>
          <w:rFonts w:asciiTheme="minorHAnsi" w:hAnsiTheme="minorHAnsi" w:cstheme="minorHAnsi"/>
          <w:i/>
          <w:iCs/>
          <w:sz w:val="22"/>
          <w:szCs w:val="22"/>
          <w:lang w:val="en-GB"/>
        </w:rPr>
        <w:t xml:space="preserve">Stories from the Front by United Methodist Chaplains. </w:t>
      </w:r>
      <w:r w:rsidRPr="00EF3394">
        <w:rPr>
          <w:rFonts w:asciiTheme="minorHAnsi" w:hAnsiTheme="minorHAnsi" w:cstheme="minorHAnsi"/>
          <w:sz w:val="22"/>
          <w:szCs w:val="22"/>
          <w:lang w:val="en-GB"/>
        </w:rPr>
        <w:t>Henry Smith was the Editor and his hope was that “what is written will deepen the interest of the reader in the social, moral and spiritual well-being of our soldiers…[and]…deepen their admiration for a fine body of men such as Great Britain never had in its Army before.”</w:t>
      </w:r>
      <w:r w:rsidRPr="00EF3394">
        <w:rPr>
          <w:rFonts w:asciiTheme="minorHAnsi" w:hAnsiTheme="minorHAnsi" w:cstheme="minorHAnsi"/>
          <w:i/>
          <w:iCs/>
          <w:sz w:val="22"/>
          <w:szCs w:val="22"/>
          <w:vertAlign w:val="superscript"/>
          <w:lang w:val="en-GB"/>
        </w:rPr>
        <w:footnoteReference w:id="34"/>
      </w:r>
      <w:r w:rsidRPr="00EF3394">
        <w:rPr>
          <w:rFonts w:asciiTheme="minorHAnsi" w:hAnsiTheme="minorHAnsi" w:cstheme="minorHAnsi"/>
          <w:sz w:val="22"/>
          <w:szCs w:val="22"/>
          <w:lang w:val="en-GB"/>
        </w:rPr>
        <w:t xml:space="preserve"> This book was a collection of testimonies written by United Methodist chaplains describing their distressing ministry at the front. These testimonies manage to convey the </w:t>
      </w:r>
      <w:r w:rsidR="00B366D8" w:rsidRPr="00EF3394">
        <w:rPr>
          <w:rFonts w:asciiTheme="minorHAnsi" w:hAnsiTheme="minorHAnsi" w:cstheme="minorHAnsi"/>
          <w:sz w:val="22"/>
          <w:szCs w:val="22"/>
          <w:lang w:val="en-GB"/>
        </w:rPr>
        <w:t>awful</w:t>
      </w:r>
      <w:r w:rsidRPr="00EF3394">
        <w:rPr>
          <w:rFonts w:asciiTheme="minorHAnsi" w:hAnsiTheme="minorHAnsi" w:cstheme="minorHAnsi"/>
          <w:sz w:val="22"/>
          <w:szCs w:val="22"/>
          <w:lang w:val="en-GB"/>
        </w:rPr>
        <w:t xml:space="preserve">ness of war and the challenges of their ministry within it. </w:t>
      </w:r>
    </w:p>
    <w:p w:rsidR="00F65453" w:rsidRPr="00EF3394" w:rsidRDefault="00F65453" w:rsidP="00F65453">
      <w:pPr>
        <w:spacing w:line="360" w:lineRule="auto"/>
        <w:jc w:val="both"/>
        <w:rPr>
          <w:rFonts w:asciiTheme="minorHAnsi" w:hAnsiTheme="minorHAnsi" w:cstheme="minorHAnsi"/>
          <w:sz w:val="22"/>
          <w:szCs w:val="22"/>
          <w:lang w:val="en-GB"/>
        </w:rPr>
      </w:pPr>
    </w:p>
    <w:p w:rsidR="00F65453" w:rsidRPr="00EF3394" w:rsidRDefault="00F65453" w:rsidP="00F65453">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 xml:space="preserve">In 1918 a forty-eight page booklet was printed by the U.B. entitled </w:t>
      </w:r>
      <w:r w:rsidRPr="00EF3394">
        <w:rPr>
          <w:rFonts w:asciiTheme="minorHAnsi" w:hAnsiTheme="minorHAnsi" w:cstheme="minorHAnsi"/>
          <w:i/>
          <w:iCs/>
          <w:sz w:val="22"/>
          <w:szCs w:val="22"/>
          <w:lang w:val="en-GB"/>
        </w:rPr>
        <w:t>The United Navy, Army and Air force Board: the Story of its Origin and Work</w:t>
      </w:r>
      <w:r w:rsidRPr="00EF3394">
        <w:rPr>
          <w:rFonts w:asciiTheme="minorHAnsi" w:hAnsiTheme="minorHAnsi" w:cstheme="minorHAnsi"/>
          <w:sz w:val="22"/>
          <w:szCs w:val="22"/>
          <w:lang w:val="en-GB"/>
        </w:rPr>
        <w:t xml:space="preserve"> written by John </w:t>
      </w:r>
      <w:proofErr w:type="spellStart"/>
      <w:r w:rsidRPr="00EF3394">
        <w:rPr>
          <w:rFonts w:asciiTheme="minorHAnsi" w:hAnsiTheme="minorHAnsi" w:cstheme="minorHAnsi"/>
          <w:sz w:val="22"/>
          <w:szCs w:val="22"/>
          <w:lang w:val="en-GB"/>
        </w:rPr>
        <w:t>Oxenham</w:t>
      </w:r>
      <w:proofErr w:type="spellEnd"/>
      <w:r w:rsidR="006C0E20" w:rsidRPr="00EF3394">
        <w:rPr>
          <w:rFonts w:asciiTheme="minorHAnsi" w:hAnsiTheme="minorHAnsi" w:cstheme="minorHAnsi"/>
          <w:sz w:val="22"/>
          <w:szCs w:val="22"/>
          <w:lang w:val="en-GB"/>
        </w:rPr>
        <w:t xml:space="preserve">. </w:t>
      </w:r>
      <w:proofErr w:type="spellStart"/>
      <w:r w:rsidR="007444E4" w:rsidRPr="00EF3394">
        <w:rPr>
          <w:rFonts w:asciiTheme="minorHAnsi" w:hAnsiTheme="minorHAnsi" w:cstheme="minorHAnsi"/>
          <w:kern w:val="0"/>
          <w:sz w:val="22"/>
          <w:szCs w:val="22"/>
          <w:lang w:val="en-GB"/>
        </w:rPr>
        <w:t>Oxenham</w:t>
      </w:r>
      <w:proofErr w:type="spellEnd"/>
      <w:r w:rsidR="007444E4" w:rsidRPr="00EF3394">
        <w:rPr>
          <w:rFonts w:asciiTheme="minorHAnsi" w:hAnsiTheme="minorHAnsi" w:cstheme="minorHAnsi"/>
          <w:kern w:val="0"/>
          <w:sz w:val="22"/>
          <w:szCs w:val="22"/>
          <w:lang w:val="en-GB"/>
        </w:rPr>
        <w:t xml:space="preserve"> was the pen name of William Arthur</w:t>
      </w:r>
      <w:r w:rsidR="00E04373" w:rsidRPr="00EF3394">
        <w:rPr>
          <w:rFonts w:asciiTheme="minorHAnsi" w:hAnsiTheme="minorHAnsi" w:cstheme="minorHAnsi"/>
          <w:kern w:val="0"/>
          <w:sz w:val="22"/>
          <w:szCs w:val="22"/>
          <w:lang w:val="en-GB"/>
        </w:rPr>
        <w:t xml:space="preserve"> </w:t>
      </w:r>
      <w:proofErr w:type="spellStart"/>
      <w:r w:rsidRPr="00EF3394">
        <w:rPr>
          <w:rFonts w:asciiTheme="minorHAnsi" w:hAnsiTheme="minorHAnsi" w:cstheme="minorHAnsi"/>
          <w:kern w:val="0"/>
          <w:sz w:val="22"/>
          <w:szCs w:val="22"/>
          <w:lang w:val="en-GB"/>
        </w:rPr>
        <w:t>Dunkerley</w:t>
      </w:r>
      <w:proofErr w:type="spellEnd"/>
      <w:r w:rsidR="0072335F" w:rsidRPr="00EF3394">
        <w:rPr>
          <w:rFonts w:asciiTheme="minorHAnsi" w:hAnsiTheme="minorHAnsi" w:cstheme="minorHAnsi"/>
          <w:kern w:val="0"/>
          <w:sz w:val="22"/>
          <w:szCs w:val="22"/>
          <w:lang w:val="en-GB"/>
        </w:rPr>
        <w:t xml:space="preserve"> (1852-1941)</w:t>
      </w:r>
      <w:r w:rsidRPr="00EF3394">
        <w:rPr>
          <w:rFonts w:asciiTheme="minorHAnsi" w:hAnsiTheme="minorHAnsi" w:cstheme="minorHAnsi"/>
          <w:kern w:val="0"/>
          <w:sz w:val="22"/>
          <w:szCs w:val="22"/>
          <w:lang w:val="en-GB"/>
        </w:rPr>
        <w:t>, a popular novelist</w:t>
      </w:r>
      <w:r w:rsidR="00284A31" w:rsidRPr="00EF3394">
        <w:rPr>
          <w:rFonts w:asciiTheme="minorHAnsi" w:hAnsiTheme="minorHAnsi" w:cstheme="minorHAnsi"/>
          <w:kern w:val="0"/>
          <w:sz w:val="22"/>
          <w:szCs w:val="22"/>
          <w:lang w:val="en-GB"/>
        </w:rPr>
        <w:t>, poet, hymn writer, res</w:t>
      </w:r>
      <w:r w:rsidR="005375A4" w:rsidRPr="00EF3394">
        <w:rPr>
          <w:rFonts w:asciiTheme="minorHAnsi" w:hAnsiTheme="minorHAnsi" w:cstheme="minorHAnsi"/>
          <w:kern w:val="0"/>
          <w:sz w:val="22"/>
          <w:szCs w:val="22"/>
          <w:lang w:val="en-GB"/>
        </w:rPr>
        <w:t>p</w:t>
      </w:r>
      <w:r w:rsidR="00284A31" w:rsidRPr="00EF3394">
        <w:rPr>
          <w:rFonts w:asciiTheme="minorHAnsi" w:hAnsiTheme="minorHAnsi" w:cstheme="minorHAnsi"/>
          <w:kern w:val="0"/>
          <w:sz w:val="22"/>
          <w:szCs w:val="22"/>
          <w:lang w:val="en-GB"/>
        </w:rPr>
        <w:t xml:space="preserve">ected </w:t>
      </w:r>
      <w:r w:rsidR="004C37B5" w:rsidRPr="00EF3394">
        <w:rPr>
          <w:rFonts w:asciiTheme="minorHAnsi" w:hAnsiTheme="minorHAnsi" w:cstheme="minorHAnsi"/>
          <w:kern w:val="0"/>
          <w:sz w:val="22"/>
          <w:szCs w:val="22"/>
          <w:lang w:val="en-GB"/>
        </w:rPr>
        <w:t>mountaineer</w:t>
      </w:r>
      <w:r w:rsidRPr="00EF3394">
        <w:rPr>
          <w:rFonts w:asciiTheme="minorHAnsi" w:hAnsiTheme="minorHAnsi" w:cstheme="minorHAnsi"/>
          <w:kern w:val="0"/>
          <w:sz w:val="22"/>
          <w:szCs w:val="22"/>
          <w:lang w:val="en-GB"/>
        </w:rPr>
        <w:t xml:space="preserve"> and </w:t>
      </w:r>
      <w:r w:rsidR="00A44D8F" w:rsidRPr="00EF3394">
        <w:rPr>
          <w:rFonts w:asciiTheme="minorHAnsi" w:hAnsiTheme="minorHAnsi" w:cstheme="minorHAnsi"/>
          <w:kern w:val="0"/>
          <w:sz w:val="22"/>
          <w:szCs w:val="22"/>
          <w:lang w:val="en-GB"/>
        </w:rPr>
        <w:t xml:space="preserve">a </w:t>
      </w:r>
      <w:r w:rsidRPr="00EF3394">
        <w:rPr>
          <w:rFonts w:asciiTheme="minorHAnsi" w:hAnsiTheme="minorHAnsi" w:cstheme="minorHAnsi"/>
          <w:kern w:val="0"/>
          <w:sz w:val="22"/>
          <w:szCs w:val="22"/>
          <w:lang w:val="en-GB"/>
        </w:rPr>
        <w:t>Deacon of Ealing Congregational Church</w:t>
      </w:r>
      <w:r w:rsidR="005375A4" w:rsidRPr="00EF3394">
        <w:rPr>
          <w:rFonts w:asciiTheme="minorHAnsi" w:hAnsiTheme="minorHAnsi" w:cstheme="minorHAnsi"/>
          <w:kern w:val="0"/>
          <w:sz w:val="22"/>
          <w:szCs w:val="22"/>
          <w:lang w:val="en-GB"/>
        </w:rPr>
        <w:t xml:space="preserve">. </w:t>
      </w:r>
      <w:r w:rsidR="006254A3" w:rsidRPr="00EF3394">
        <w:rPr>
          <w:rFonts w:asciiTheme="minorHAnsi" w:hAnsiTheme="minorHAnsi" w:cstheme="minorHAnsi"/>
          <w:kern w:val="0"/>
          <w:sz w:val="22"/>
          <w:szCs w:val="22"/>
          <w:lang w:val="en-GB"/>
        </w:rPr>
        <w:t>He had himself visited the Front in France a</w:t>
      </w:r>
      <w:r w:rsidR="006B24D8" w:rsidRPr="00EF3394">
        <w:rPr>
          <w:rFonts w:asciiTheme="minorHAnsi" w:hAnsiTheme="minorHAnsi" w:cstheme="minorHAnsi"/>
          <w:kern w:val="0"/>
          <w:sz w:val="22"/>
          <w:szCs w:val="22"/>
          <w:lang w:val="en-GB"/>
        </w:rPr>
        <w:t>n</w:t>
      </w:r>
      <w:r w:rsidR="006254A3" w:rsidRPr="00EF3394">
        <w:rPr>
          <w:rFonts w:asciiTheme="minorHAnsi" w:hAnsiTheme="minorHAnsi" w:cstheme="minorHAnsi"/>
          <w:kern w:val="0"/>
          <w:sz w:val="22"/>
          <w:szCs w:val="22"/>
          <w:lang w:val="en-GB"/>
        </w:rPr>
        <w:t xml:space="preserve">d had even come under indirect fire which </w:t>
      </w:r>
      <w:r w:rsidR="006B24D8" w:rsidRPr="00EF3394">
        <w:rPr>
          <w:rFonts w:asciiTheme="minorHAnsi" w:hAnsiTheme="minorHAnsi" w:cstheme="minorHAnsi"/>
          <w:kern w:val="0"/>
          <w:sz w:val="22"/>
          <w:szCs w:val="22"/>
          <w:lang w:val="en-GB"/>
        </w:rPr>
        <w:t xml:space="preserve">he </w:t>
      </w:r>
      <w:r w:rsidR="006254A3" w:rsidRPr="00EF3394">
        <w:rPr>
          <w:rFonts w:asciiTheme="minorHAnsi" w:hAnsiTheme="minorHAnsi" w:cstheme="minorHAnsi"/>
          <w:kern w:val="0"/>
          <w:sz w:val="22"/>
          <w:szCs w:val="22"/>
          <w:lang w:val="en-GB"/>
        </w:rPr>
        <w:t>records in his memoirs of the visit</w:t>
      </w:r>
      <w:r w:rsidR="00DB3F4B" w:rsidRPr="00EF3394">
        <w:rPr>
          <w:rFonts w:asciiTheme="minorHAnsi" w:hAnsiTheme="minorHAnsi" w:cstheme="minorHAnsi"/>
          <w:kern w:val="0"/>
          <w:sz w:val="22"/>
          <w:szCs w:val="22"/>
          <w:lang w:val="en-GB"/>
        </w:rPr>
        <w:t xml:space="preserve"> entitled </w:t>
      </w:r>
      <w:r w:rsidR="00DB3F4B" w:rsidRPr="00EF3394">
        <w:rPr>
          <w:rFonts w:asciiTheme="minorHAnsi" w:hAnsiTheme="minorHAnsi" w:cstheme="minorHAnsi"/>
          <w:i/>
          <w:kern w:val="0"/>
          <w:sz w:val="22"/>
          <w:szCs w:val="22"/>
          <w:lang w:val="en-GB"/>
        </w:rPr>
        <w:t>High Altars</w:t>
      </w:r>
      <w:r w:rsidR="00C153C1" w:rsidRPr="00EF3394">
        <w:rPr>
          <w:rFonts w:asciiTheme="minorHAnsi" w:hAnsiTheme="minorHAnsi" w:cstheme="minorHAnsi"/>
          <w:i/>
          <w:kern w:val="0"/>
          <w:sz w:val="22"/>
          <w:szCs w:val="22"/>
          <w:lang w:val="en-GB"/>
        </w:rPr>
        <w:t>, the Battlefields of France and Flanders as I saw them</w:t>
      </w:r>
      <w:r w:rsidR="00E04373" w:rsidRPr="00EF3394">
        <w:rPr>
          <w:rFonts w:asciiTheme="minorHAnsi" w:hAnsiTheme="minorHAnsi" w:cstheme="minorHAnsi"/>
          <w:i/>
          <w:kern w:val="0"/>
          <w:sz w:val="22"/>
          <w:szCs w:val="22"/>
          <w:lang w:val="en-GB"/>
        </w:rPr>
        <w:t xml:space="preserve"> </w:t>
      </w:r>
      <w:r w:rsidR="00C153C1" w:rsidRPr="00EF3394">
        <w:rPr>
          <w:rFonts w:asciiTheme="minorHAnsi" w:hAnsiTheme="minorHAnsi" w:cstheme="minorHAnsi"/>
          <w:kern w:val="0"/>
          <w:sz w:val="22"/>
          <w:szCs w:val="22"/>
          <w:lang w:val="en-GB"/>
        </w:rPr>
        <w:t xml:space="preserve">published in 1918 the same year. </w:t>
      </w:r>
      <w:r w:rsidR="006B24D8" w:rsidRPr="00EF3394">
        <w:rPr>
          <w:rFonts w:asciiTheme="minorHAnsi" w:hAnsiTheme="minorHAnsi" w:cstheme="minorHAnsi"/>
          <w:kern w:val="0"/>
          <w:sz w:val="22"/>
          <w:szCs w:val="22"/>
          <w:lang w:val="en-GB"/>
        </w:rPr>
        <w:t>The U.B.</w:t>
      </w:r>
      <w:r w:rsidR="005375A4" w:rsidRPr="00EF3394">
        <w:rPr>
          <w:rFonts w:asciiTheme="minorHAnsi" w:hAnsiTheme="minorHAnsi" w:cstheme="minorHAnsi"/>
          <w:kern w:val="0"/>
          <w:sz w:val="22"/>
          <w:szCs w:val="22"/>
          <w:lang w:val="en-GB"/>
        </w:rPr>
        <w:t xml:space="preserve"> booklet</w:t>
      </w:r>
      <w:r w:rsidRPr="00EF3394">
        <w:rPr>
          <w:rFonts w:asciiTheme="minorHAnsi" w:hAnsiTheme="minorHAnsi" w:cstheme="minorHAnsi"/>
          <w:sz w:val="22"/>
          <w:szCs w:val="22"/>
          <w:lang w:val="en-GB"/>
        </w:rPr>
        <w:t xml:space="preserve"> may have been an attempt to reflect the work of the denominations it represented more accurately to meet </w:t>
      </w:r>
      <w:proofErr w:type="spellStart"/>
      <w:r w:rsidRPr="00EF3394">
        <w:rPr>
          <w:rFonts w:asciiTheme="minorHAnsi" w:hAnsiTheme="minorHAnsi" w:cstheme="minorHAnsi"/>
          <w:sz w:val="22"/>
          <w:szCs w:val="22"/>
          <w:lang w:val="en-GB"/>
        </w:rPr>
        <w:t>Moyles</w:t>
      </w:r>
      <w:proofErr w:type="spellEnd"/>
      <w:r w:rsidRPr="00EF3394">
        <w:rPr>
          <w:rFonts w:asciiTheme="minorHAnsi" w:hAnsiTheme="minorHAnsi" w:cstheme="minorHAnsi"/>
          <w:sz w:val="22"/>
          <w:szCs w:val="22"/>
          <w:lang w:val="en-GB"/>
        </w:rPr>
        <w:t>’ concerns and to indicate “a little of the efforts and the sacrifices of</w:t>
      </w:r>
      <w:r w:rsidR="00F42DAD" w:rsidRPr="00EF3394">
        <w:rPr>
          <w:rFonts w:asciiTheme="minorHAnsi" w:hAnsiTheme="minorHAnsi" w:cstheme="minorHAnsi"/>
          <w:sz w:val="22"/>
          <w:szCs w:val="22"/>
          <w:lang w:val="en-GB"/>
        </w:rPr>
        <w:t xml:space="preserve"> the chaplains during 1914-1918,</w:t>
      </w:r>
      <w:r w:rsidRPr="00EF3394">
        <w:rPr>
          <w:rFonts w:asciiTheme="minorHAnsi" w:hAnsiTheme="minorHAnsi" w:cstheme="minorHAnsi"/>
          <w:sz w:val="22"/>
          <w:szCs w:val="22"/>
          <w:lang w:val="en-GB"/>
        </w:rPr>
        <w:t>”</w:t>
      </w:r>
      <w:r w:rsidRPr="00EF3394">
        <w:rPr>
          <w:rFonts w:asciiTheme="minorHAnsi" w:hAnsiTheme="minorHAnsi" w:cstheme="minorHAnsi"/>
          <w:kern w:val="0"/>
          <w:sz w:val="22"/>
          <w:szCs w:val="22"/>
          <w:vertAlign w:val="superscript"/>
        </w:rPr>
        <w:footnoteReference w:id="35"/>
      </w:r>
      <w:r w:rsidR="00F42DAD" w:rsidRPr="00EF3394">
        <w:rPr>
          <w:rFonts w:asciiTheme="minorHAnsi" w:hAnsiTheme="minorHAnsi" w:cstheme="minorHAnsi"/>
          <w:sz w:val="22"/>
          <w:szCs w:val="22"/>
          <w:lang w:val="en-GB"/>
        </w:rPr>
        <w:t xml:space="preserve"> which he had been introduced to first hand.</w:t>
      </w:r>
    </w:p>
    <w:p w:rsidR="00D15C1C" w:rsidRPr="00EF3394" w:rsidRDefault="00D15C1C" w:rsidP="007C06A2">
      <w:pPr>
        <w:spacing w:line="480" w:lineRule="auto"/>
        <w:ind w:left="1" w:right="32"/>
        <w:jc w:val="both"/>
        <w:rPr>
          <w:rFonts w:asciiTheme="minorHAnsi" w:hAnsiTheme="minorHAnsi" w:cstheme="minorHAnsi"/>
          <w:sz w:val="22"/>
          <w:szCs w:val="22"/>
          <w:lang w:val="en-GB"/>
        </w:rPr>
      </w:pPr>
    </w:p>
    <w:p w:rsidR="00784429" w:rsidRPr="00EF3394" w:rsidRDefault="00784429" w:rsidP="00784429">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The other “brief history” commissioned by the U.B. with the “encouragement of Ernest A. Payne”, the then Secretary of the U.B and the General Secretary of the Baptist Union</w:t>
      </w:r>
      <w:r w:rsidR="006C0E20" w:rsidRPr="00EF3394">
        <w:rPr>
          <w:rFonts w:asciiTheme="minorHAnsi" w:hAnsiTheme="minorHAnsi" w:cstheme="minorHAnsi"/>
          <w:sz w:val="22"/>
          <w:szCs w:val="22"/>
          <w:lang w:val="en-GB"/>
        </w:rPr>
        <w:t xml:space="preserve"> (1951-1967)</w:t>
      </w:r>
      <w:r w:rsidRPr="00EF3394">
        <w:rPr>
          <w:rFonts w:asciiTheme="minorHAnsi" w:hAnsiTheme="minorHAnsi" w:cstheme="minorHAnsi"/>
          <w:sz w:val="22"/>
          <w:szCs w:val="22"/>
          <w:lang w:val="en-GB"/>
        </w:rPr>
        <w:t xml:space="preserve">, is entitled </w:t>
      </w:r>
      <w:r w:rsidRPr="00EF3394">
        <w:rPr>
          <w:rFonts w:asciiTheme="minorHAnsi" w:hAnsiTheme="minorHAnsi" w:cstheme="minorHAnsi"/>
          <w:i/>
          <w:iCs/>
          <w:sz w:val="22"/>
          <w:szCs w:val="22"/>
          <w:lang w:val="en-GB"/>
        </w:rPr>
        <w:t>Ministering to the Forces</w:t>
      </w:r>
      <w:r w:rsidR="00E04373" w:rsidRPr="00EF3394">
        <w:rPr>
          <w:rFonts w:asciiTheme="minorHAnsi" w:hAnsiTheme="minorHAnsi" w:cstheme="minorHAnsi"/>
          <w:i/>
          <w:iCs/>
          <w:sz w:val="22"/>
          <w:szCs w:val="22"/>
          <w:lang w:val="en-GB"/>
        </w:rPr>
        <w:t xml:space="preserve"> </w:t>
      </w:r>
      <w:r w:rsidRPr="00EF3394">
        <w:rPr>
          <w:rFonts w:asciiTheme="minorHAnsi" w:hAnsiTheme="minorHAnsi" w:cstheme="minorHAnsi"/>
          <w:sz w:val="22"/>
          <w:szCs w:val="22"/>
          <w:lang w:val="en-GB"/>
        </w:rPr>
        <w:t>written in 1964 by Ronald W. Thomson.</w:t>
      </w:r>
      <w:r w:rsidRPr="00EF3394">
        <w:rPr>
          <w:rFonts w:asciiTheme="minorHAnsi" w:hAnsiTheme="minorHAnsi" w:cstheme="minorHAnsi"/>
          <w:kern w:val="0"/>
          <w:sz w:val="22"/>
          <w:szCs w:val="22"/>
          <w:vertAlign w:val="superscript"/>
        </w:rPr>
        <w:footnoteReference w:id="36"/>
      </w:r>
      <w:r w:rsidR="00D92C25">
        <w:rPr>
          <w:rFonts w:asciiTheme="minorHAnsi" w:hAnsiTheme="minorHAnsi" w:cstheme="minorHAnsi"/>
          <w:sz w:val="22"/>
          <w:szCs w:val="22"/>
          <w:lang w:val="en-GB"/>
        </w:rPr>
        <w:t xml:space="preserve"> </w:t>
      </w:r>
      <w:r w:rsidR="009643AC" w:rsidRPr="00EF3394">
        <w:rPr>
          <w:rFonts w:asciiTheme="minorHAnsi" w:hAnsiTheme="minorHAnsi" w:cstheme="minorHAnsi"/>
          <w:sz w:val="22"/>
          <w:szCs w:val="22"/>
          <w:lang w:val="en-GB"/>
        </w:rPr>
        <w:t xml:space="preserve">This </w:t>
      </w:r>
      <w:r w:rsidR="008865A3" w:rsidRPr="00EF3394">
        <w:rPr>
          <w:rFonts w:asciiTheme="minorHAnsi" w:hAnsiTheme="minorHAnsi" w:cstheme="minorHAnsi"/>
          <w:sz w:val="22"/>
          <w:szCs w:val="22"/>
          <w:lang w:val="en-GB"/>
        </w:rPr>
        <w:t>sixty four</w:t>
      </w:r>
      <w:r w:rsidR="009643AC" w:rsidRPr="00EF3394">
        <w:rPr>
          <w:rFonts w:asciiTheme="minorHAnsi" w:hAnsiTheme="minorHAnsi" w:cstheme="minorHAnsi"/>
          <w:sz w:val="22"/>
          <w:szCs w:val="22"/>
          <w:lang w:val="en-GB"/>
        </w:rPr>
        <w:t xml:space="preserve"> page booklet gives a brief overview </w:t>
      </w:r>
      <w:r w:rsidRPr="00EF3394">
        <w:rPr>
          <w:rFonts w:asciiTheme="minorHAnsi" w:hAnsiTheme="minorHAnsi" w:cstheme="minorHAnsi"/>
          <w:sz w:val="22"/>
          <w:szCs w:val="22"/>
          <w:lang w:val="en-GB"/>
        </w:rPr>
        <w:t xml:space="preserve">of the United Board’s work within the forces from 1914 to 1964 and it represents fairly the other denominations that made up the U.B, with the final chapter composed entirely of </w:t>
      </w:r>
      <w:r w:rsidRPr="00EF3394">
        <w:rPr>
          <w:rFonts w:asciiTheme="minorHAnsi" w:hAnsiTheme="minorHAnsi" w:cstheme="minorHAnsi"/>
          <w:sz w:val="22"/>
          <w:szCs w:val="22"/>
          <w:lang w:val="en-GB"/>
        </w:rPr>
        <w:lastRenderedPageBreak/>
        <w:t xml:space="preserve">anecdotes and short stories from the chaplains themselves, very much continuing the style of </w:t>
      </w:r>
      <w:r w:rsidRPr="00EF3394">
        <w:rPr>
          <w:rFonts w:asciiTheme="minorHAnsi" w:hAnsiTheme="minorHAnsi" w:cstheme="minorHAnsi"/>
          <w:i/>
          <w:iCs/>
          <w:sz w:val="22"/>
          <w:szCs w:val="22"/>
          <w:lang w:val="en-GB"/>
        </w:rPr>
        <w:t>Chaplains in Khaki</w:t>
      </w:r>
      <w:r w:rsidRPr="00EF3394">
        <w:rPr>
          <w:rFonts w:asciiTheme="minorHAnsi" w:hAnsiTheme="minorHAnsi" w:cstheme="minorHAnsi"/>
          <w:sz w:val="22"/>
          <w:szCs w:val="22"/>
          <w:lang w:val="en-GB"/>
        </w:rPr>
        <w:t xml:space="preserve">.  The main strengths of this book are the appendices which list crucial snippets of information essential to the historian and list those who had served the U.B. as chaplains up until 1964. </w:t>
      </w:r>
    </w:p>
    <w:p w:rsidR="00784429" w:rsidRPr="00EF3394" w:rsidRDefault="00784429" w:rsidP="00784429">
      <w:pPr>
        <w:spacing w:line="360" w:lineRule="auto"/>
        <w:jc w:val="both"/>
        <w:rPr>
          <w:rFonts w:asciiTheme="minorHAnsi" w:hAnsiTheme="minorHAnsi" w:cstheme="minorHAnsi"/>
          <w:sz w:val="22"/>
          <w:szCs w:val="22"/>
          <w:lang w:val="en-GB"/>
        </w:rPr>
      </w:pPr>
    </w:p>
    <w:p w:rsidR="00784429" w:rsidRPr="00EF3394" w:rsidRDefault="00784429" w:rsidP="00784429">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An important development within the United Board was the appointment Neil Allison in 2006</w:t>
      </w:r>
      <w:r w:rsidRPr="00EF3394">
        <w:rPr>
          <w:rStyle w:val="FootnoteReference"/>
          <w:rFonts w:asciiTheme="minorHAnsi" w:hAnsiTheme="minorHAnsi" w:cstheme="minorHAnsi"/>
          <w:sz w:val="22"/>
          <w:szCs w:val="22"/>
          <w:lang w:val="en-GB"/>
        </w:rPr>
        <w:footnoteReference w:id="37"/>
      </w:r>
      <w:r w:rsidRPr="00EF3394">
        <w:rPr>
          <w:rFonts w:asciiTheme="minorHAnsi" w:hAnsiTheme="minorHAnsi" w:cstheme="minorHAnsi"/>
          <w:sz w:val="22"/>
          <w:szCs w:val="22"/>
          <w:lang w:val="en-GB"/>
        </w:rPr>
        <w:t xml:space="preserve"> as the organisations official Historian.  He wrote the official three volume history: </w:t>
      </w:r>
      <w:r w:rsidRPr="00EF3394">
        <w:rPr>
          <w:rFonts w:asciiTheme="minorHAnsi" w:hAnsiTheme="minorHAnsi" w:cstheme="minorHAnsi"/>
          <w:i/>
          <w:sz w:val="22"/>
          <w:szCs w:val="22"/>
          <w:lang w:val="en-GB"/>
        </w:rPr>
        <w:t>The Clash of Empires (1914-1939)</w:t>
      </w:r>
      <w:r w:rsidRPr="00EF3394">
        <w:rPr>
          <w:rFonts w:asciiTheme="minorHAnsi" w:hAnsiTheme="minorHAnsi" w:cstheme="minorHAnsi"/>
          <w:sz w:val="22"/>
          <w:szCs w:val="22"/>
          <w:lang w:val="en-GB"/>
        </w:rPr>
        <w:t xml:space="preserve"> in 2008 and intensely revised, including a number of important corrections in 2014</w:t>
      </w:r>
      <w:proofErr w:type="gramStart"/>
      <w:r w:rsidRPr="00EF3394">
        <w:rPr>
          <w:rFonts w:asciiTheme="minorHAnsi" w:hAnsiTheme="minorHAnsi" w:cstheme="minorHAnsi"/>
          <w:sz w:val="22"/>
          <w:szCs w:val="22"/>
          <w:lang w:val="en-GB"/>
        </w:rPr>
        <w:t>;</w:t>
      </w:r>
      <w:proofErr w:type="gramEnd"/>
      <w:r w:rsidRPr="00EF3394">
        <w:rPr>
          <w:rStyle w:val="FootnoteReference"/>
          <w:rFonts w:asciiTheme="minorHAnsi" w:hAnsiTheme="minorHAnsi" w:cstheme="minorHAnsi"/>
          <w:sz w:val="22"/>
          <w:szCs w:val="22"/>
          <w:lang w:val="en-GB"/>
        </w:rPr>
        <w:footnoteReference w:id="38"/>
      </w:r>
      <w:r w:rsidRPr="00EF3394">
        <w:rPr>
          <w:rFonts w:asciiTheme="minorHAnsi" w:hAnsiTheme="minorHAnsi" w:cstheme="minorHAnsi"/>
          <w:i/>
          <w:sz w:val="22"/>
          <w:szCs w:val="22"/>
          <w:lang w:val="en-GB"/>
        </w:rPr>
        <w:t>The Clash of Ideologies (1939-1945)</w:t>
      </w:r>
      <w:r w:rsidRPr="00EF3394">
        <w:rPr>
          <w:rFonts w:asciiTheme="minorHAnsi" w:hAnsiTheme="minorHAnsi" w:cstheme="minorHAnsi"/>
          <w:sz w:val="22"/>
          <w:szCs w:val="22"/>
          <w:lang w:val="en-GB"/>
        </w:rPr>
        <w:t xml:space="preserve"> in 2012 a revised version was published in 2015</w:t>
      </w:r>
      <w:r w:rsidRPr="00EF3394">
        <w:rPr>
          <w:rStyle w:val="FootnoteReference"/>
          <w:rFonts w:asciiTheme="minorHAnsi" w:hAnsiTheme="minorHAnsi" w:cstheme="minorHAnsi"/>
          <w:sz w:val="22"/>
          <w:szCs w:val="22"/>
          <w:lang w:val="en-GB"/>
        </w:rPr>
        <w:footnoteReference w:id="39"/>
      </w:r>
      <w:r w:rsidRPr="00EF3394">
        <w:rPr>
          <w:rFonts w:asciiTheme="minorHAnsi" w:hAnsiTheme="minorHAnsi" w:cstheme="minorHAnsi"/>
          <w:sz w:val="22"/>
          <w:szCs w:val="22"/>
          <w:lang w:val="en-GB"/>
        </w:rPr>
        <w:t xml:space="preserve"> and </w:t>
      </w:r>
      <w:r w:rsidRPr="00EF3394">
        <w:rPr>
          <w:rFonts w:asciiTheme="minorHAnsi" w:hAnsiTheme="minorHAnsi" w:cstheme="minorHAnsi"/>
          <w:i/>
          <w:sz w:val="22"/>
          <w:szCs w:val="22"/>
        </w:rPr>
        <w:t>The Age of Conflicts (1950-2014)</w:t>
      </w:r>
      <w:r w:rsidRPr="00EF3394">
        <w:rPr>
          <w:rFonts w:asciiTheme="minorHAnsi" w:hAnsiTheme="minorHAnsi" w:cstheme="minorHAnsi"/>
          <w:sz w:val="22"/>
          <w:szCs w:val="22"/>
          <w:lang w:val="en-GB"/>
        </w:rPr>
        <w:t xml:space="preserve"> published in 2018.</w:t>
      </w:r>
      <w:r w:rsidRPr="00EF3394">
        <w:rPr>
          <w:rStyle w:val="FootnoteReference"/>
          <w:rFonts w:asciiTheme="minorHAnsi" w:hAnsiTheme="minorHAnsi" w:cstheme="minorHAnsi"/>
          <w:sz w:val="22"/>
          <w:szCs w:val="22"/>
          <w:lang w:val="en-GB"/>
        </w:rPr>
        <w:footnoteReference w:id="40"/>
      </w:r>
    </w:p>
    <w:p w:rsidR="00E56692" w:rsidRPr="00EF3394" w:rsidRDefault="00E56692" w:rsidP="00784429">
      <w:pPr>
        <w:spacing w:line="360" w:lineRule="auto"/>
        <w:jc w:val="both"/>
        <w:rPr>
          <w:rFonts w:asciiTheme="minorHAnsi" w:hAnsiTheme="minorHAnsi" w:cstheme="minorHAnsi"/>
          <w:sz w:val="22"/>
          <w:szCs w:val="22"/>
          <w:lang w:val="en-GB"/>
        </w:rPr>
      </w:pPr>
    </w:p>
    <w:p w:rsidR="005375A4" w:rsidRPr="00EF3394" w:rsidRDefault="005375A4" w:rsidP="00902729">
      <w:pPr>
        <w:pStyle w:val="ListParagraph"/>
        <w:numPr>
          <w:ilvl w:val="0"/>
          <w:numId w:val="3"/>
        </w:num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Unofficial Publications</w:t>
      </w:r>
    </w:p>
    <w:p w:rsidR="005375A4" w:rsidRPr="00EF3394" w:rsidRDefault="005375A4" w:rsidP="005375A4">
      <w:pPr>
        <w:spacing w:line="360" w:lineRule="auto"/>
        <w:jc w:val="both"/>
        <w:rPr>
          <w:rFonts w:asciiTheme="minorHAnsi" w:hAnsiTheme="minorHAnsi" w:cstheme="minorHAnsi"/>
          <w:sz w:val="22"/>
          <w:szCs w:val="22"/>
          <w:lang w:val="en-GB"/>
        </w:rPr>
      </w:pPr>
    </w:p>
    <w:p w:rsidR="005375A4" w:rsidRPr="00EF3394" w:rsidRDefault="00D60626" w:rsidP="005375A4">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 xml:space="preserve">Significant unofficial publications </w:t>
      </w:r>
      <w:r w:rsidR="00D92C25">
        <w:rPr>
          <w:rFonts w:asciiTheme="minorHAnsi" w:hAnsiTheme="minorHAnsi" w:cstheme="minorHAnsi"/>
          <w:sz w:val="22"/>
          <w:szCs w:val="22"/>
          <w:lang w:val="en-GB"/>
        </w:rPr>
        <w:t xml:space="preserve">promoting strongly the work of the United Board </w:t>
      </w:r>
      <w:r w:rsidRPr="00EF3394">
        <w:rPr>
          <w:rFonts w:asciiTheme="minorHAnsi" w:hAnsiTheme="minorHAnsi" w:cstheme="minorHAnsi"/>
          <w:sz w:val="22"/>
          <w:szCs w:val="22"/>
          <w:lang w:val="en-GB"/>
        </w:rPr>
        <w:t xml:space="preserve">were </w:t>
      </w:r>
      <w:r w:rsidR="005375A4" w:rsidRPr="00EF3394">
        <w:rPr>
          <w:rFonts w:asciiTheme="minorHAnsi" w:hAnsiTheme="minorHAnsi" w:cstheme="minorHAnsi"/>
          <w:sz w:val="22"/>
          <w:szCs w:val="22"/>
          <w:lang w:val="en-GB"/>
        </w:rPr>
        <w:t>William E. Sellers,</w:t>
      </w:r>
      <w:r w:rsidR="005375A4" w:rsidRPr="00EF3394">
        <w:rPr>
          <w:rFonts w:asciiTheme="minorHAnsi" w:hAnsiTheme="minorHAnsi" w:cstheme="minorHAnsi"/>
          <w:kern w:val="0"/>
          <w:sz w:val="22"/>
          <w:szCs w:val="22"/>
          <w:vertAlign w:val="superscript"/>
        </w:rPr>
        <w:footnoteReference w:id="41"/>
      </w:r>
      <w:r w:rsidR="00E04373" w:rsidRPr="00EF3394">
        <w:rPr>
          <w:rFonts w:asciiTheme="minorHAnsi" w:hAnsiTheme="minorHAnsi" w:cstheme="minorHAnsi"/>
          <w:sz w:val="22"/>
          <w:szCs w:val="22"/>
          <w:lang w:val="en-GB"/>
        </w:rPr>
        <w:t xml:space="preserve"> </w:t>
      </w:r>
      <w:r w:rsidR="005375A4" w:rsidRPr="00EF3394">
        <w:rPr>
          <w:rFonts w:asciiTheme="minorHAnsi" w:hAnsiTheme="minorHAnsi" w:cstheme="minorHAnsi"/>
          <w:i/>
          <w:iCs/>
          <w:sz w:val="22"/>
          <w:szCs w:val="22"/>
          <w:lang w:val="en-GB"/>
        </w:rPr>
        <w:t xml:space="preserve">With Our Fighting Men </w:t>
      </w:r>
      <w:r w:rsidR="005375A4" w:rsidRPr="00EF3394">
        <w:rPr>
          <w:rFonts w:asciiTheme="minorHAnsi" w:hAnsiTheme="minorHAnsi" w:cstheme="minorHAnsi"/>
          <w:sz w:val="22"/>
          <w:szCs w:val="22"/>
          <w:lang w:val="en-GB"/>
        </w:rPr>
        <w:t>published in 1916</w:t>
      </w:r>
      <w:r w:rsidR="005375A4" w:rsidRPr="00EF3394">
        <w:rPr>
          <w:rFonts w:asciiTheme="minorHAnsi" w:hAnsiTheme="minorHAnsi" w:cstheme="minorHAnsi"/>
          <w:kern w:val="0"/>
          <w:sz w:val="22"/>
          <w:szCs w:val="22"/>
          <w:vertAlign w:val="superscript"/>
        </w:rPr>
        <w:footnoteReference w:id="42"/>
      </w:r>
      <w:r w:rsidR="005375A4" w:rsidRPr="00EF3394">
        <w:rPr>
          <w:rFonts w:asciiTheme="minorHAnsi" w:hAnsiTheme="minorHAnsi" w:cstheme="minorHAnsi"/>
          <w:sz w:val="22"/>
          <w:szCs w:val="22"/>
          <w:lang w:val="en-GB"/>
        </w:rPr>
        <w:t xml:space="preserve"> and </w:t>
      </w:r>
      <w:r w:rsidRPr="00EF3394">
        <w:rPr>
          <w:rFonts w:asciiTheme="minorHAnsi" w:hAnsiTheme="minorHAnsi" w:cstheme="minorHAnsi"/>
          <w:sz w:val="22"/>
          <w:szCs w:val="22"/>
          <w:lang w:val="en-GB"/>
        </w:rPr>
        <w:t xml:space="preserve">also </w:t>
      </w:r>
      <w:r w:rsidR="005375A4" w:rsidRPr="00EF3394">
        <w:rPr>
          <w:rFonts w:asciiTheme="minorHAnsi" w:hAnsiTheme="minorHAnsi" w:cstheme="minorHAnsi"/>
          <w:i/>
          <w:iCs/>
          <w:sz w:val="22"/>
          <w:szCs w:val="22"/>
          <w:lang w:val="en-GB"/>
        </w:rPr>
        <w:t>With Our Heroes in Khaki</w:t>
      </w:r>
      <w:r w:rsidR="005375A4" w:rsidRPr="00EF3394">
        <w:rPr>
          <w:rFonts w:asciiTheme="minorHAnsi" w:hAnsiTheme="minorHAnsi" w:cstheme="minorHAnsi"/>
          <w:sz w:val="22"/>
          <w:szCs w:val="22"/>
          <w:lang w:val="en-GB"/>
        </w:rPr>
        <w:t xml:space="preserve"> published in 1917</w:t>
      </w:r>
      <w:r w:rsidRPr="00EF3394">
        <w:rPr>
          <w:rFonts w:asciiTheme="minorHAnsi" w:hAnsiTheme="minorHAnsi" w:cstheme="minorHAnsi"/>
          <w:sz w:val="22"/>
          <w:szCs w:val="22"/>
          <w:lang w:val="en-GB"/>
        </w:rPr>
        <w:t>.</w:t>
      </w:r>
      <w:r w:rsidR="005375A4" w:rsidRPr="00EF3394">
        <w:rPr>
          <w:rFonts w:asciiTheme="minorHAnsi" w:hAnsiTheme="minorHAnsi" w:cstheme="minorHAnsi"/>
          <w:kern w:val="0"/>
          <w:sz w:val="22"/>
          <w:szCs w:val="22"/>
          <w:vertAlign w:val="superscript"/>
        </w:rPr>
        <w:footnoteReference w:id="43"/>
      </w:r>
      <w:r w:rsidR="005375A4" w:rsidRPr="00EF3394">
        <w:rPr>
          <w:rFonts w:asciiTheme="minorHAnsi" w:hAnsiTheme="minorHAnsi" w:cstheme="minorHAnsi"/>
          <w:sz w:val="22"/>
          <w:szCs w:val="22"/>
          <w:lang w:val="en-GB"/>
        </w:rPr>
        <w:t xml:space="preserve"> Sellers expresses ‘hearty thanks’ to Shakespeare and the other religious leaders for their help in writing these detailed accounts of the religious work being achieved at the ‘Front’ and on board His Majesty’s ships.</w:t>
      </w:r>
      <w:r w:rsidR="005375A4" w:rsidRPr="00EF3394">
        <w:rPr>
          <w:rFonts w:asciiTheme="minorHAnsi" w:hAnsiTheme="minorHAnsi" w:cstheme="minorHAnsi"/>
          <w:kern w:val="0"/>
          <w:sz w:val="22"/>
          <w:szCs w:val="22"/>
          <w:vertAlign w:val="superscript"/>
        </w:rPr>
        <w:footnoteReference w:id="44"/>
      </w:r>
      <w:r w:rsidR="005375A4" w:rsidRPr="00EF3394">
        <w:rPr>
          <w:rFonts w:asciiTheme="minorHAnsi" w:hAnsiTheme="minorHAnsi" w:cstheme="minorHAnsi"/>
          <w:sz w:val="22"/>
          <w:szCs w:val="22"/>
          <w:lang w:val="en-GB"/>
        </w:rPr>
        <w:t xml:space="preserve"> This gospel work was achieved not only by chaplains, but by the committed Christian service men also. These books are unapologetically evangelical and are similar in tone to the other ‘Khaki’ entitled books of this time. However, a key difference is the writer’s willingness to present individual Germans as fellow believers and he also describes the close bonds that could develop between those serving at the ‘Front,’ even between enemies. Sellers’ constant theme is that the gospel can change lives and that the war, though horrendous, has brought about an opportunity to reach the lost and careless. Of particular interest in </w:t>
      </w:r>
      <w:r w:rsidR="005375A4" w:rsidRPr="00EF3394">
        <w:rPr>
          <w:rFonts w:asciiTheme="minorHAnsi" w:hAnsiTheme="minorHAnsi" w:cstheme="minorHAnsi"/>
          <w:i/>
          <w:iCs/>
          <w:sz w:val="22"/>
          <w:szCs w:val="22"/>
          <w:lang w:val="en-GB"/>
        </w:rPr>
        <w:t>With Our Fighting Men</w:t>
      </w:r>
      <w:r w:rsidR="005375A4" w:rsidRPr="00EF3394">
        <w:rPr>
          <w:rFonts w:asciiTheme="minorHAnsi" w:hAnsiTheme="minorHAnsi" w:cstheme="minorHAnsi"/>
          <w:sz w:val="22"/>
          <w:szCs w:val="22"/>
          <w:lang w:val="en-GB"/>
        </w:rPr>
        <w:t xml:space="preserve"> is his documentation of the work of Baptist chaplains, like E.L. Watson</w:t>
      </w:r>
      <w:r w:rsidR="005375A4" w:rsidRPr="00EF3394">
        <w:rPr>
          <w:rStyle w:val="FootnoteReference"/>
          <w:rFonts w:asciiTheme="minorHAnsi" w:hAnsiTheme="minorHAnsi" w:cstheme="minorHAnsi"/>
          <w:sz w:val="22"/>
          <w:szCs w:val="22"/>
          <w:lang w:val="en-GB"/>
        </w:rPr>
        <w:footnoteReference w:id="45"/>
      </w:r>
      <w:r w:rsidR="005375A4" w:rsidRPr="00EF3394">
        <w:rPr>
          <w:rFonts w:asciiTheme="minorHAnsi" w:hAnsiTheme="minorHAnsi" w:cstheme="minorHAnsi"/>
          <w:sz w:val="22"/>
          <w:szCs w:val="22"/>
          <w:lang w:val="en-GB"/>
        </w:rPr>
        <w:t xml:space="preserve"> and T. N. Tattersall. In </w:t>
      </w:r>
      <w:r w:rsidR="005375A4" w:rsidRPr="00EF3394">
        <w:rPr>
          <w:rFonts w:asciiTheme="minorHAnsi" w:hAnsiTheme="minorHAnsi" w:cstheme="minorHAnsi"/>
          <w:i/>
          <w:iCs/>
          <w:sz w:val="22"/>
          <w:szCs w:val="22"/>
          <w:lang w:val="en-GB"/>
        </w:rPr>
        <w:t xml:space="preserve">With Our Heroes in Khaki </w:t>
      </w:r>
      <w:r w:rsidR="005375A4" w:rsidRPr="00EF3394">
        <w:rPr>
          <w:rFonts w:asciiTheme="minorHAnsi" w:hAnsiTheme="minorHAnsi" w:cstheme="minorHAnsi"/>
          <w:sz w:val="22"/>
          <w:szCs w:val="22"/>
          <w:lang w:val="en-GB"/>
        </w:rPr>
        <w:t xml:space="preserve">Sellers records the ecumenical work of F. C. Humphrey, </w:t>
      </w:r>
      <w:r w:rsidR="00E83207" w:rsidRPr="00EF3394">
        <w:rPr>
          <w:rFonts w:asciiTheme="minorHAnsi" w:hAnsiTheme="minorHAnsi" w:cstheme="minorHAnsi"/>
          <w:sz w:val="22"/>
          <w:szCs w:val="22"/>
          <w:lang w:val="en-GB"/>
        </w:rPr>
        <w:t xml:space="preserve">a Hospital Ship chaplain, </w:t>
      </w:r>
      <w:r w:rsidR="005375A4" w:rsidRPr="00EF3394">
        <w:rPr>
          <w:rFonts w:asciiTheme="minorHAnsi" w:hAnsiTheme="minorHAnsi" w:cstheme="minorHAnsi"/>
          <w:sz w:val="22"/>
          <w:szCs w:val="22"/>
          <w:lang w:val="en-GB"/>
        </w:rPr>
        <w:t xml:space="preserve">also a Baptist, and presents </w:t>
      </w:r>
      <w:r w:rsidR="005375A4" w:rsidRPr="00EF3394">
        <w:rPr>
          <w:rFonts w:asciiTheme="minorHAnsi" w:hAnsiTheme="minorHAnsi" w:cstheme="minorHAnsi"/>
          <w:sz w:val="22"/>
          <w:szCs w:val="22"/>
          <w:lang w:val="en-GB"/>
        </w:rPr>
        <w:lastRenderedPageBreak/>
        <w:t>a chapter on the importance of Holy Communion at the ‘Front’ and describes how it was being generally practised.</w:t>
      </w:r>
    </w:p>
    <w:p w:rsidR="005375A4" w:rsidRPr="00EF3394" w:rsidRDefault="005375A4" w:rsidP="005375A4">
      <w:pPr>
        <w:spacing w:line="360" w:lineRule="auto"/>
        <w:jc w:val="both"/>
        <w:rPr>
          <w:rFonts w:asciiTheme="minorHAnsi" w:hAnsiTheme="minorHAnsi" w:cstheme="minorHAnsi"/>
          <w:sz w:val="22"/>
          <w:szCs w:val="22"/>
          <w:lang w:val="en-GB"/>
        </w:rPr>
      </w:pPr>
    </w:p>
    <w:p w:rsidR="005375A4" w:rsidRPr="00EF3394" w:rsidRDefault="005375A4" w:rsidP="005375A4">
      <w:pPr>
        <w:spacing w:line="360" w:lineRule="auto"/>
        <w:jc w:val="both"/>
        <w:rPr>
          <w:rFonts w:asciiTheme="minorHAnsi" w:hAnsiTheme="minorHAnsi" w:cstheme="minorHAnsi"/>
          <w:sz w:val="22"/>
          <w:szCs w:val="22"/>
          <w:lang w:val="en-GB"/>
        </w:rPr>
      </w:pPr>
      <w:r w:rsidRPr="00EF3394">
        <w:rPr>
          <w:rFonts w:asciiTheme="minorHAnsi" w:hAnsiTheme="minorHAnsi" w:cstheme="minorHAnsi"/>
          <w:sz w:val="22"/>
          <w:szCs w:val="22"/>
          <w:lang w:val="en-GB"/>
        </w:rPr>
        <w:t xml:space="preserve">Apart from the officially sponsored histories there was the occasional autobiographical account. The most famous United Board memoirs were written by Phil Fisher a serving Primitive Methodist. His </w:t>
      </w:r>
      <w:r w:rsidRPr="00EF3394">
        <w:rPr>
          <w:rFonts w:asciiTheme="minorHAnsi" w:hAnsiTheme="minorHAnsi" w:cstheme="minorHAnsi"/>
          <w:i/>
          <w:iCs/>
          <w:sz w:val="22"/>
          <w:szCs w:val="22"/>
          <w:lang w:val="en-GB"/>
        </w:rPr>
        <w:t>Khaki Vignettes</w:t>
      </w:r>
      <w:r w:rsidRPr="00EF3394">
        <w:rPr>
          <w:rFonts w:asciiTheme="minorHAnsi" w:hAnsiTheme="minorHAnsi" w:cstheme="minorHAnsi"/>
          <w:sz w:val="22"/>
          <w:szCs w:val="22"/>
          <w:lang w:val="en-GB"/>
        </w:rPr>
        <w:t xml:space="preserve"> became a very popular book probably because of the honest way it was written and the real sense of immediacy it conveyed. Fisher in his forward states that the book was the …product of all sorts of odd moments and unhelpful situations. Some of it has been written in trenches, some in a tent or a rough bivouac, some in the train, some in the mess-room, to the accompaniment of a gramophone and much animated conversation. More than one chapter came to a chill birth in a hut whose temperature rendered my fingers nearly insensible to the pen; I doubt if any man wrote to his best inspiration when he was cold!</w:t>
      </w:r>
      <w:r w:rsidRPr="00EF3394">
        <w:rPr>
          <w:rFonts w:asciiTheme="minorHAnsi" w:hAnsiTheme="minorHAnsi" w:cstheme="minorHAnsi"/>
          <w:sz w:val="22"/>
          <w:szCs w:val="22"/>
          <w:vertAlign w:val="superscript"/>
          <w:lang w:val="en-GB"/>
        </w:rPr>
        <w:footnoteReference w:id="46"/>
      </w:r>
      <w:r w:rsidRPr="00EF3394">
        <w:rPr>
          <w:rFonts w:asciiTheme="minorHAnsi" w:hAnsiTheme="minorHAnsi" w:cstheme="minorHAnsi"/>
          <w:sz w:val="22"/>
          <w:szCs w:val="22"/>
          <w:lang w:val="en-GB"/>
        </w:rPr>
        <w:t xml:space="preserve"> This work was later supplemented with his </w:t>
      </w:r>
      <w:r w:rsidRPr="00EF3394">
        <w:rPr>
          <w:rFonts w:asciiTheme="minorHAnsi" w:hAnsiTheme="minorHAnsi" w:cstheme="minorHAnsi"/>
          <w:i/>
          <w:iCs/>
          <w:sz w:val="22"/>
          <w:szCs w:val="22"/>
          <w:lang w:val="en-GB"/>
        </w:rPr>
        <w:t>Figures and Phases of the War 1916-1919</w:t>
      </w:r>
      <w:r w:rsidRPr="00EF3394">
        <w:rPr>
          <w:rFonts w:asciiTheme="minorHAnsi" w:hAnsiTheme="minorHAnsi" w:cstheme="minorHAnsi"/>
          <w:sz w:val="22"/>
          <w:szCs w:val="22"/>
          <w:lang w:val="en-GB"/>
        </w:rPr>
        <w:t xml:space="preserve"> published around 1920 </w:t>
      </w:r>
      <w:r w:rsidR="005C2526" w:rsidRPr="00EF3394">
        <w:rPr>
          <w:rFonts w:asciiTheme="minorHAnsi" w:hAnsiTheme="minorHAnsi" w:cstheme="minorHAnsi"/>
          <w:sz w:val="22"/>
          <w:szCs w:val="22"/>
          <w:lang w:val="en-GB"/>
        </w:rPr>
        <w:t>which illustrates his art work and pencil drawings.</w:t>
      </w:r>
    </w:p>
    <w:p w:rsidR="005375A4" w:rsidRPr="00EF3394" w:rsidRDefault="005375A4" w:rsidP="005375A4">
      <w:pPr>
        <w:spacing w:line="360" w:lineRule="auto"/>
        <w:jc w:val="both"/>
        <w:rPr>
          <w:rFonts w:asciiTheme="minorHAnsi" w:hAnsiTheme="minorHAnsi" w:cstheme="minorHAnsi"/>
          <w:sz w:val="22"/>
          <w:szCs w:val="22"/>
          <w:lang w:val="en-GB"/>
        </w:rPr>
      </w:pPr>
    </w:p>
    <w:p w:rsidR="005375A4" w:rsidRPr="00EF3394" w:rsidRDefault="00662ED1" w:rsidP="006E36F6">
      <w:pPr>
        <w:spacing w:line="360" w:lineRule="auto"/>
        <w:ind w:hanging="99"/>
        <w:jc w:val="both"/>
        <w:rPr>
          <w:rFonts w:asciiTheme="minorHAnsi" w:hAnsiTheme="minorHAnsi" w:cstheme="minorHAnsi"/>
          <w:sz w:val="22"/>
          <w:szCs w:val="22"/>
        </w:rPr>
      </w:pPr>
      <w:r>
        <w:rPr>
          <w:rFonts w:asciiTheme="minorHAnsi" w:hAnsiTheme="minorHAnsi" w:cstheme="minorHAnsi"/>
          <w:sz w:val="22"/>
          <w:szCs w:val="22"/>
          <w:lang w:val="en-GB"/>
        </w:rPr>
        <w:t xml:space="preserve"> </w:t>
      </w:r>
      <w:r w:rsidR="00E04373" w:rsidRPr="00EF3394">
        <w:rPr>
          <w:rFonts w:asciiTheme="minorHAnsi" w:hAnsiTheme="minorHAnsi" w:cstheme="minorHAnsi"/>
          <w:sz w:val="22"/>
          <w:szCs w:val="22"/>
          <w:lang w:val="en-GB"/>
        </w:rPr>
        <w:t>As already stated,</w:t>
      </w:r>
      <w:r w:rsidR="00F97FC8" w:rsidRPr="00EF3394">
        <w:rPr>
          <w:rFonts w:asciiTheme="minorHAnsi" w:hAnsiTheme="minorHAnsi" w:cstheme="minorHAnsi"/>
          <w:sz w:val="22"/>
          <w:szCs w:val="22"/>
          <w:lang w:val="en-GB"/>
        </w:rPr>
        <w:t xml:space="preserve"> </w:t>
      </w:r>
      <w:r w:rsidR="005375A4" w:rsidRPr="00EF3394">
        <w:rPr>
          <w:rFonts w:asciiTheme="minorHAnsi" w:hAnsiTheme="minorHAnsi" w:cstheme="minorHAnsi"/>
          <w:sz w:val="22"/>
          <w:szCs w:val="22"/>
          <w:lang w:val="en-GB"/>
        </w:rPr>
        <w:t xml:space="preserve">Neil Allison </w:t>
      </w:r>
      <w:r w:rsidR="00756345" w:rsidRPr="00EF3394">
        <w:rPr>
          <w:rFonts w:asciiTheme="minorHAnsi" w:hAnsiTheme="minorHAnsi" w:cstheme="minorHAnsi"/>
          <w:sz w:val="22"/>
          <w:szCs w:val="22"/>
          <w:lang w:val="en-GB"/>
        </w:rPr>
        <w:t xml:space="preserve">was appointed the Official Historian of the United Board </w:t>
      </w:r>
      <w:r w:rsidR="00A81B41" w:rsidRPr="00EF3394">
        <w:rPr>
          <w:rFonts w:asciiTheme="minorHAnsi" w:hAnsiTheme="minorHAnsi" w:cstheme="minorHAnsi"/>
          <w:sz w:val="22"/>
          <w:szCs w:val="22"/>
          <w:lang w:val="en-GB"/>
        </w:rPr>
        <w:t xml:space="preserve">in 2006 </w:t>
      </w:r>
      <w:r w:rsidR="00F97FC8" w:rsidRPr="00EF3394">
        <w:rPr>
          <w:rFonts w:asciiTheme="minorHAnsi" w:hAnsiTheme="minorHAnsi" w:cstheme="minorHAnsi"/>
          <w:sz w:val="22"/>
          <w:szCs w:val="22"/>
          <w:lang w:val="en-GB"/>
        </w:rPr>
        <w:t xml:space="preserve">and </w:t>
      </w:r>
      <w:r w:rsidR="0064229A" w:rsidRPr="00EF3394">
        <w:rPr>
          <w:rFonts w:asciiTheme="minorHAnsi" w:hAnsiTheme="minorHAnsi" w:cstheme="minorHAnsi"/>
          <w:sz w:val="22"/>
          <w:szCs w:val="22"/>
          <w:lang w:val="en-GB"/>
        </w:rPr>
        <w:t>has written an abundance of papers related to U.B. chaplaincy, its history and practice.</w:t>
      </w:r>
      <w:r w:rsidR="00C465DD" w:rsidRPr="00EF3394">
        <w:rPr>
          <w:rStyle w:val="FootnoteReference"/>
          <w:rFonts w:asciiTheme="minorHAnsi" w:hAnsiTheme="minorHAnsi" w:cstheme="minorHAnsi"/>
          <w:sz w:val="22"/>
          <w:szCs w:val="22"/>
          <w:lang w:val="en-GB"/>
        </w:rPr>
        <w:footnoteReference w:id="47"/>
      </w:r>
      <w:r w:rsidR="0064229A" w:rsidRPr="00EF3394">
        <w:rPr>
          <w:rFonts w:asciiTheme="minorHAnsi" w:hAnsiTheme="minorHAnsi" w:cstheme="minorHAnsi"/>
          <w:sz w:val="22"/>
          <w:szCs w:val="22"/>
          <w:lang w:val="en-GB"/>
        </w:rPr>
        <w:t xml:space="preserve"> I</w:t>
      </w:r>
      <w:r w:rsidR="00F97FC8" w:rsidRPr="00EF3394">
        <w:rPr>
          <w:rFonts w:asciiTheme="minorHAnsi" w:hAnsiTheme="minorHAnsi" w:cstheme="minorHAnsi"/>
          <w:sz w:val="22"/>
          <w:szCs w:val="22"/>
          <w:lang w:val="en-GB"/>
        </w:rPr>
        <w:t>n 2015</w:t>
      </w:r>
      <w:r w:rsidR="00E04373" w:rsidRPr="00EF3394">
        <w:rPr>
          <w:rFonts w:asciiTheme="minorHAnsi" w:hAnsiTheme="minorHAnsi" w:cstheme="minorHAnsi"/>
          <w:sz w:val="22"/>
          <w:szCs w:val="22"/>
          <w:lang w:val="en-GB"/>
        </w:rPr>
        <w:t xml:space="preserve">, </w:t>
      </w:r>
      <w:r w:rsidR="0064229A" w:rsidRPr="00EF3394">
        <w:rPr>
          <w:rFonts w:asciiTheme="minorHAnsi" w:hAnsiTheme="minorHAnsi" w:cstheme="minorHAnsi"/>
          <w:sz w:val="22"/>
          <w:szCs w:val="22"/>
          <w:lang w:val="en-GB"/>
        </w:rPr>
        <w:t xml:space="preserve">he </w:t>
      </w:r>
      <w:r w:rsidR="00756345" w:rsidRPr="00EF3394">
        <w:rPr>
          <w:rFonts w:asciiTheme="minorHAnsi" w:hAnsiTheme="minorHAnsi" w:cstheme="minorHAnsi"/>
          <w:sz w:val="22"/>
          <w:szCs w:val="22"/>
          <w:lang w:val="en-GB"/>
        </w:rPr>
        <w:lastRenderedPageBreak/>
        <w:t>founded the U.B. History Project</w:t>
      </w:r>
      <w:r w:rsidR="005375A4" w:rsidRPr="00EF3394">
        <w:rPr>
          <w:rFonts w:asciiTheme="minorHAnsi" w:hAnsiTheme="minorHAnsi" w:cstheme="minorHAnsi"/>
          <w:sz w:val="22"/>
          <w:szCs w:val="22"/>
          <w:lang w:val="en-GB"/>
        </w:rPr>
        <w:t xml:space="preserve"> which is committed to publishing material to promote the history of ‘Free Church’ chaplaincy history</w:t>
      </w:r>
      <w:r w:rsidR="00E04373" w:rsidRPr="00EF3394">
        <w:rPr>
          <w:rFonts w:asciiTheme="minorHAnsi" w:hAnsiTheme="minorHAnsi" w:cstheme="minorHAnsi"/>
          <w:sz w:val="22"/>
          <w:szCs w:val="22"/>
          <w:lang w:val="en-GB"/>
        </w:rPr>
        <w:t xml:space="preserve"> and making awards to author</w:t>
      </w:r>
      <w:r w:rsidR="00756345" w:rsidRPr="00EF3394">
        <w:rPr>
          <w:rFonts w:asciiTheme="minorHAnsi" w:hAnsiTheme="minorHAnsi" w:cstheme="minorHAnsi"/>
          <w:sz w:val="22"/>
          <w:szCs w:val="22"/>
          <w:lang w:val="en-GB"/>
        </w:rPr>
        <w:t>s for significant contributions to U.B. history</w:t>
      </w:r>
      <w:r w:rsidR="00E04373" w:rsidRPr="00EF3394">
        <w:rPr>
          <w:rFonts w:asciiTheme="minorHAnsi" w:hAnsiTheme="minorHAnsi" w:cstheme="minorHAnsi"/>
          <w:sz w:val="22"/>
          <w:szCs w:val="22"/>
          <w:lang w:val="en-GB"/>
        </w:rPr>
        <w:t>, for example, to two</w:t>
      </w:r>
      <w:r w:rsidR="002974C2" w:rsidRPr="00EF3394">
        <w:rPr>
          <w:rFonts w:asciiTheme="minorHAnsi" w:hAnsiTheme="minorHAnsi" w:cstheme="minorHAnsi"/>
          <w:sz w:val="22"/>
          <w:szCs w:val="22"/>
          <w:lang w:val="en-GB"/>
        </w:rPr>
        <w:t xml:space="preserve"> historians</w:t>
      </w:r>
      <w:r w:rsidR="00E03278" w:rsidRPr="00EF3394">
        <w:rPr>
          <w:rFonts w:asciiTheme="minorHAnsi" w:hAnsiTheme="minorHAnsi" w:cstheme="minorHAnsi"/>
          <w:sz w:val="22"/>
          <w:szCs w:val="22"/>
          <w:lang w:val="en-GB"/>
        </w:rPr>
        <w:t>:</w:t>
      </w:r>
      <w:r w:rsidR="002974C2" w:rsidRPr="00EF3394">
        <w:rPr>
          <w:rFonts w:asciiTheme="minorHAnsi" w:hAnsiTheme="minorHAnsi" w:cstheme="minorHAnsi"/>
          <w:sz w:val="22"/>
          <w:szCs w:val="22"/>
          <w:lang w:val="en-GB"/>
        </w:rPr>
        <w:t xml:space="preserve"> A.A. Argent</w:t>
      </w:r>
      <w:r w:rsidR="00105BCC" w:rsidRPr="00EF3394">
        <w:rPr>
          <w:rFonts w:asciiTheme="minorHAnsi" w:hAnsiTheme="minorHAnsi" w:cstheme="minorHAnsi"/>
          <w:sz w:val="22"/>
          <w:szCs w:val="22"/>
          <w:lang w:val="en-GB"/>
        </w:rPr>
        <w:t xml:space="preserve"> for </w:t>
      </w:r>
      <w:r w:rsidR="00105BCC" w:rsidRPr="00EF3394">
        <w:rPr>
          <w:rFonts w:asciiTheme="minorHAnsi" w:hAnsiTheme="minorHAnsi" w:cstheme="minorHAnsi"/>
          <w:i/>
          <w:sz w:val="22"/>
          <w:szCs w:val="22"/>
          <w:lang w:val="en-GB"/>
        </w:rPr>
        <w:t>Elsie Chamberlain: The Independent Life of a Woman Minister</w:t>
      </w:r>
      <w:r w:rsidR="00105BCC" w:rsidRPr="00EF3394">
        <w:rPr>
          <w:rFonts w:asciiTheme="minorHAnsi" w:hAnsiTheme="minorHAnsi" w:cstheme="minorHAnsi"/>
          <w:sz w:val="22"/>
          <w:szCs w:val="22"/>
          <w:lang w:val="en-GB"/>
        </w:rPr>
        <w:t xml:space="preserve"> (2013)</w:t>
      </w:r>
      <w:r w:rsidR="002974C2" w:rsidRPr="00EF3394">
        <w:rPr>
          <w:rFonts w:asciiTheme="minorHAnsi" w:hAnsiTheme="minorHAnsi" w:cstheme="minorHAnsi"/>
          <w:sz w:val="22"/>
          <w:szCs w:val="22"/>
          <w:lang w:val="en-GB"/>
        </w:rPr>
        <w:t>,</w:t>
      </w:r>
      <w:r w:rsidR="00ED66A6" w:rsidRPr="00EF3394">
        <w:rPr>
          <w:rStyle w:val="FootnoteReference"/>
          <w:rFonts w:asciiTheme="minorHAnsi" w:hAnsiTheme="minorHAnsi" w:cstheme="minorHAnsi"/>
          <w:sz w:val="22"/>
          <w:szCs w:val="22"/>
          <w:lang w:val="en-GB"/>
        </w:rPr>
        <w:footnoteReference w:id="48"/>
      </w:r>
      <w:r w:rsidR="002974C2" w:rsidRPr="00EF3394">
        <w:rPr>
          <w:rFonts w:asciiTheme="minorHAnsi" w:hAnsiTheme="minorHAnsi" w:cstheme="minorHAnsi"/>
          <w:sz w:val="22"/>
          <w:szCs w:val="22"/>
          <w:lang w:val="en-GB"/>
        </w:rPr>
        <w:t xml:space="preserve"> Brian R Talbot</w:t>
      </w:r>
      <w:r w:rsidR="00105BCC" w:rsidRPr="00EF3394">
        <w:rPr>
          <w:rFonts w:asciiTheme="minorHAnsi" w:hAnsiTheme="minorHAnsi" w:cstheme="minorHAnsi"/>
          <w:sz w:val="22"/>
          <w:szCs w:val="22"/>
          <w:lang w:val="en-GB"/>
        </w:rPr>
        <w:t xml:space="preserve"> for </w:t>
      </w:r>
      <w:r w:rsidR="00105BCC" w:rsidRPr="00EF3394">
        <w:rPr>
          <w:rFonts w:asciiTheme="minorHAnsi" w:hAnsiTheme="minorHAnsi" w:cstheme="minorHAnsi"/>
          <w:i/>
          <w:sz w:val="22"/>
          <w:szCs w:val="22"/>
          <w:lang w:val="en-GB"/>
        </w:rPr>
        <w:t>A Man Sent from God: The Life and Ministry of John T. Hamilton 1916-1999</w:t>
      </w:r>
      <w:r w:rsidR="00105BCC" w:rsidRPr="00EF3394">
        <w:rPr>
          <w:rFonts w:asciiTheme="minorHAnsi" w:hAnsiTheme="minorHAnsi" w:cstheme="minorHAnsi"/>
          <w:sz w:val="22"/>
          <w:szCs w:val="22"/>
          <w:lang w:val="en-GB"/>
        </w:rPr>
        <w:t xml:space="preserve"> (2011)</w:t>
      </w:r>
      <w:r w:rsidR="00E04373" w:rsidRPr="00EF3394">
        <w:rPr>
          <w:rFonts w:asciiTheme="minorHAnsi" w:hAnsiTheme="minorHAnsi" w:cstheme="minorHAnsi"/>
          <w:sz w:val="22"/>
          <w:szCs w:val="22"/>
          <w:lang w:val="en-GB"/>
        </w:rPr>
        <w:t>,</w:t>
      </w:r>
      <w:r w:rsidR="002B06A0" w:rsidRPr="00EF3394">
        <w:rPr>
          <w:rStyle w:val="FootnoteReference"/>
          <w:rFonts w:asciiTheme="minorHAnsi" w:hAnsiTheme="minorHAnsi" w:cstheme="minorHAnsi"/>
          <w:sz w:val="22"/>
          <w:szCs w:val="22"/>
          <w:lang w:val="en-GB"/>
        </w:rPr>
        <w:footnoteReference w:id="49"/>
      </w:r>
      <w:r w:rsidR="00E04373" w:rsidRPr="00EF3394">
        <w:rPr>
          <w:rFonts w:asciiTheme="minorHAnsi" w:hAnsiTheme="minorHAnsi" w:cstheme="minorHAnsi"/>
          <w:sz w:val="22"/>
          <w:szCs w:val="22"/>
          <w:lang w:val="en-GB"/>
        </w:rPr>
        <w:t xml:space="preserve"> and the documentary maker,</w:t>
      </w:r>
      <w:r w:rsidR="002974C2" w:rsidRPr="00EF3394">
        <w:rPr>
          <w:rFonts w:asciiTheme="minorHAnsi" w:hAnsiTheme="minorHAnsi" w:cstheme="minorHAnsi"/>
          <w:sz w:val="22"/>
          <w:szCs w:val="22"/>
          <w:lang w:val="en-GB"/>
        </w:rPr>
        <w:t xml:space="preserve"> Gary Wilkinson</w:t>
      </w:r>
      <w:r w:rsidR="00E04373" w:rsidRPr="00EF3394">
        <w:rPr>
          <w:rFonts w:asciiTheme="minorHAnsi" w:hAnsiTheme="minorHAnsi" w:cstheme="minorHAnsi"/>
          <w:sz w:val="22"/>
          <w:szCs w:val="22"/>
          <w:lang w:val="en-GB"/>
        </w:rPr>
        <w:t>,</w:t>
      </w:r>
      <w:r w:rsidR="00105BCC" w:rsidRPr="00EF3394">
        <w:rPr>
          <w:rFonts w:asciiTheme="minorHAnsi" w:hAnsiTheme="minorHAnsi" w:cstheme="minorHAnsi"/>
          <w:sz w:val="22"/>
          <w:szCs w:val="22"/>
          <w:lang w:val="en-GB"/>
        </w:rPr>
        <w:t xml:space="preserve"> for his award winning four part documentary on </w:t>
      </w:r>
      <w:r w:rsidR="00105BCC" w:rsidRPr="00EF3394">
        <w:rPr>
          <w:rFonts w:asciiTheme="minorHAnsi" w:hAnsiTheme="minorHAnsi" w:cstheme="minorHAnsi"/>
          <w:i/>
          <w:sz w:val="22"/>
          <w:szCs w:val="22"/>
          <w:lang w:val="en-GB"/>
        </w:rPr>
        <w:t>World War One Military Chaplains</w:t>
      </w:r>
      <w:r w:rsidR="00105BCC" w:rsidRPr="00EF3394">
        <w:rPr>
          <w:rFonts w:asciiTheme="minorHAnsi" w:hAnsiTheme="minorHAnsi" w:cstheme="minorHAnsi"/>
          <w:sz w:val="22"/>
          <w:szCs w:val="22"/>
          <w:lang w:val="en-GB"/>
        </w:rPr>
        <w:t xml:space="preserve"> (2015)</w:t>
      </w:r>
      <w:r w:rsidR="005375A4" w:rsidRPr="00EF3394">
        <w:rPr>
          <w:rFonts w:asciiTheme="minorHAnsi" w:hAnsiTheme="minorHAnsi" w:cstheme="minorHAnsi"/>
          <w:sz w:val="22"/>
          <w:szCs w:val="22"/>
          <w:lang w:val="en-GB"/>
        </w:rPr>
        <w:t>.</w:t>
      </w:r>
      <w:r w:rsidR="005B68BB" w:rsidRPr="00EF3394">
        <w:rPr>
          <w:rStyle w:val="FootnoteReference"/>
          <w:rFonts w:asciiTheme="minorHAnsi" w:hAnsiTheme="minorHAnsi" w:cstheme="minorHAnsi"/>
          <w:sz w:val="22"/>
          <w:szCs w:val="22"/>
          <w:lang w:val="en-GB"/>
        </w:rPr>
        <w:footnoteReference w:id="50"/>
      </w:r>
      <w:r w:rsidR="00F96422">
        <w:rPr>
          <w:rFonts w:asciiTheme="minorHAnsi" w:hAnsiTheme="minorHAnsi" w:cstheme="minorHAnsi"/>
          <w:sz w:val="22"/>
          <w:szCs w:val="22"/>
          <w:lang w:val="en-GB"/>
        </w:rPr>
        <w:t xml:space="preserve"> </w:t>
      </w:r>
      <w:r w:rsidR="00756345" w:rsidRPr="00EF3394">
        <w:rPr>
          <w:rFonts w:asciiTheme="minorHAnsi" w:hAnsiTheme="minorHAnsi" w:cstheme="minorHAnsi"/>
          <w:sz w:val="22"/>
          <w:szCs w:val="22"/>
        </w:rPr>
        <w:t xml:space="preserve">To mark the centenary of the First World War a series of papers were </w:t>
      </w:r>
      <w:r w:rsidR="00A62EDA" w:rsidRPr="00EF3394">
        <w:rPr>
          <w:rFonts w:asciiTheme="minorHAnsi" w:hAnsiTheme="minorHAnsi" w:cstheme="minorHAnsi"/>
          <w:sz w:val="22"/>
          <w:szCs w:val="22"/>
        </w:rPr>
        <w:t xml:space="preserve">also </w:t>
      </w:r>
      <w:r w:rsidR="00756345" w:rsidRPr="00EF3394">
        <w:rPr>
          <w:rFonts w:asciiTheme="minorHAnsi" w:hAnsiTheme="minorHAnsi" w:cstheme="minorHAnsi"/>
          <w:sz w:val="22"/>
          <w:szCs w:val="22"/>
        </w:rPr>
        <w:t>published under the generic title of the John Howard Shakesp</w:t>
      </w:r>
      <w:r w:rsidR="007E3261" w:rsidRPr="00EF3394">
        <w:rPr>
          <w:rFonts w:asciiTheme="minorHAnsi" w:hAnsiTheme="minorHAnsi" w:cstheme="minorHAnsi"/>
          <w:sz w:val="22"/>
          <w:szCs w:val="22"/>
        </w:rPr>
        <w:t>eare Memorial Paper 2014 to 2019</w:t>
      </w:r>
      <w:r w:rsidR="00A1288C" w:rsidRPr="00EF3394">
        <w:rPr>
          <w:rFonts w:asciiTheme="minorHAnsi" w:hAnsiTheme="minorHAnsi" w:cstheme="minorHAnsi"/>
          <w:sz w:val="22"/>
          <w:szCs w:val="22"/>
        </w:rPr>
        <w:t>.</w:t>
      </w:r>
      <w:r w:rsidR="00756345" w:rsidRPr="00EF3394">
        <w:rPr>
          <w:rStyle w:val="FootnoteReference"/>
          <w:rFonts w:asciiTheme="minorHAnsi" w:hAnsiTheme="minorHAnsi" w:cstheme="minorHAnsi"/>
          <w:sz w:val="22"/>
          <w:szCs w:val="22"/>
        </w:rPr>
        <w:footnoteReference w:id="51"/>
      </w:r>
      <w:r w:rsidR="00E04373" w:rsidRPr="00EF3394">
        <w:rPr>
          <w:rFonts w:asciiTheme="minorHAnsi" w:hAnsiTheme="minorHAnsi" w:cstheme="minorHAnsi"/>
          <w:sz w:val="22"/>
          <w:szCs w:val="22"/>
        </w:rPr>
        <w:t xml:space="preserve"> </w:t>
      </w:r>
      <w:r w:rsidR="00E03278" w:rsidRPr="00EF3394">
        <w:rPr>
          <w:rFonts w:asciiTheme="minorHAnsi" w:hAnsiTheme="minorHAnsi" w:cstheme="minorHAnsi"/>
          <w:sz w:val="22"/>
          <w:szCs w:val="22"/>
          <w:lang w:val="en-GB"/>
        </w:rPr>
        <w:t>However</w:t>
      </w:r>
      <w:r w:rsidR="00E04373" w:rsidRPr="00EF3394">
        <w:rPr>
          <w:rFonts w:asciiTheme="minorHAnsi" w:hAnsiTheme="minorHAnsi" w:cstheme="minorHAnsi"/>
          <w:sz w:val="22"/>
          <w:szCs w:val="22"/>
          <w:lang w:val="en-GB"/>
        </w:rPr>
        <w:t>,</w:t>
      </w:r>
      <w:r w:rsidR="00E03278" w:rsidRPr="00EF3394">
        <w:rPr>
          <w:rFonts w:asciiTheme="minorHAnsi" w:hAnsiTheme="minorHAnsi" w:cstheme="minorHAnsi"/>
          <w:sz w:val="22"/>
          <w:szCs w:val="22"/>
          <w:lang w:val="en-GB"/>
        </w:rPr>
        <w:t xml:space="preserve"> the </w:t>
      </w:r>
      <w:r w:rsidR="006527C0" w:rsidRPr="00EF3394">
        <w:rPr>
          <w:rFonts w:asciiTheme="minorHAnsi" w:hAnsiTheme="minorHAnsi" w:cstheme="minorHAnsi"/>
          <w:sz w:val="22"/>
          <w:szCs w:val="22"/>
          <w:lang w:val="en-GB"/>
        </w:rPr>
        <w:t xml:space="preserve">two most </w:t>
      </w:r>
      <w:r w:rsidR="00112391" w:rsidRPr="00EF3394">
        <w:rPr>
          <w:rFonts w:asciiTheme="minorHAnsi" w:hAnsiTheme="minorHAnsi" w:cstheme="minorHAnsi"/>
          <w:sz w:val="22"/>
          <w:szCs w:val="22"/>
          <w:lang w:val="en-GB"/>
        </w:rPr>
        <w:t>significant additions to U.B.</w:t>
      </w:r>
      <w:r w:rsidR="006527C0" w:rsidRPr="00EF3394">
        <w:rPr>
          <w:rFonts w:asciiTheme="minorHAnsi" w:hAnsiTheme="minorHAnsi" w:cstheme="minorHAnsi"/>
          <w:sz w:val="22"/>
          <w:szCs w:val="22"/>
          <w:lang w:val="en-GB"/>
        </w:rPr>
        <w:t xml:space="preserve"> history </w:t>
      </w:r>
      <w:r w:rsidR="00E03278" w:rsidRPr="00EF3394">
        <w:rPr>
          <w:rFonts w:asciiTheme="minorHAnsi" w:hAnsiTheme="minorHAnsi" w:cstheme="minorHAnsi"/>
          <w:sz w:val="22"/>
          <w:szCs w:val="22"/>
          <w:lang w:val="en-GB"/>
        </w:rPr>
        <w:t>init</w:t>
      </w:r>
      <w:r w:rsidR="00E04373" w:rsidRPr="00EF3394">
        <w:rPr>
          <w:rFonts w:asciiTheme="minorHAnsi" w:hAnsiTheme="minorHAnsi" w:cstheme="minorHAnsi"/>
          <w:sz w:val="22"/>
          <w:szCs w:val="22"/>
          <w:lang w:val="en-GB"/>
        </w:rPr>
        <w:t>i</w:t>
      </w:r>
      <w:r w:rsidR="00E03278" w:rsidRPr="00EF3394">
        <w:rPr>
          <w:rFonts w:asciiTheme="minorHAnsi" w:hAnsiTheme="minorHAnsi" w:cstheme="minorHAnsi"/>
          <w:sz w:val="22"/>
          <w:szCs w:val="22"/>
          <w:lang w:val="en-GB"/>
        </w:rPr>
        <w:t xml:space="preserve">ated </w:t>
      </w:r>
      <w:r w:rsidR="005D71B9" w:rsidRPr="00EF3394">
        <w:rPr>
          <w:rFonts w:asciiTheme="minorHAnsi" w:hAnsiTheme="minorHAnsi" w:cstheme="minorHAnsi"/>
          <w:sz w:val="22"/>
          <w:szCs w:val="22"/>
          <w:lang w:val="en-GB"/>
        </w:rPr>
        <w:t xml:space="preserve">by this history project </w:t>
      </w:r>
      <w:r w:rsidR="006527C0" w:rsidRPr="00EF3394">
        <w:rPr>
          <w:rFonts w:asciiTheme="minorHAnsi" w:hAnsiTheme="minorHAnsi" w:cstheme="minorHAnsi"/>
          <w:sz w:val="22"/>
          <w:szCs w:val="22"/>
          <w:lang w:val="en-GB"/>
        </w:rPr>
        <w:t xml:space="preserve">was the publication of two sets of WW1 letters written by chaplains serving at the ‘Front,’ the Bunyan pastor </w:t>
      </w:r>
      <w:r w:rsidR="005D71B9" w:rsidRPr="00EF3394">
        <w:rPr>
          <w:rFonts w:asciiTheme="minorHAnsi" w:hAnsiTheme="minorHAnsi" w:cstheme="minorHAnsi"/>
          <w:bCs/>
          <w:kern w:val="2"/>
          <w:sz w:val="22"/>
          <w:szCs w:val="22"/>
        </w:rPr>
        <w:t xml:space="preserve">William </w:t>
      </w:r>
      <w:r w:rsidR="005375A4" w:rsidRPr="00EF3394">
        <w:rPr>
          <w:rFonts w:asciiTheme="minorHAnsi" w:hAnsiTheme="minorHAnsi" w:cstheme="minorHAnsi"/>
          <w:bCs/>
          <w:kern w:val="2"/>
          <w:sz w:val="22"/>
          <w:szCs w:val="22"/>
        </w:rPr>
        <w:t>J. Coates</w:t>
      </w:r>
      <w:r w:rsidR="005375A4" w:rsidRPr="00EF3394">
        <w:rPr>
          <w:rStyle w:val="FootnoteReference"/>
          <w:rFonts w:asciiTheme="minorHAnsi" w:hAnsiTheme="minorHAnsi" w:cstheme="minorHAnsi"/>
          <w:bCs/>
          <w:kern w:val="2"/>
          <w:sz w:val="22"/>
          <w:szCs w:val="22"/>
        </w:rPr>
        <w:footnoteReference w:id="52"/>
      </w:r>
      <w:r w:rsidR="00CB3101" w:rsidRPr="00EF3394">
        <w:rPr>
          <w:rFonts w:asciiTheme="minorHAnsi" w:hAnsiTheme="minorHAnsi" w:cstheme="minorHAnsi"/>
          <w:bCs/>
          <w:kern w:val="2"/>
          <w:sz w:val="22"/>
          <w:szCs w:val="22"/>
        </w:rPr>
        <w:t xml:space="preserve">in 2015 </w:t>
      </w:r>
      <w:r w:rsidR="006527C0" w:rsidRPr="00EF3394">
        <w:rPr>
          <w:rFonts w:asciiTheme="minorHAnsi" w:hAnsiTheme="minorHAnsi" w:cstheme="minorHAnsi"/>
          <w:bCs/>
          <w:kern w:val="2"/>
          <w:sz w:val="22"/>
          <w:szCs w:val="22"/>
        </w:rPr>
        <w:t xml:space="preserve">and the Fuller Baptist church pastor, </w:t>
      </w:r>
      <w:r w:rsidR="00483CDC" w:rsidRPr="00EF3394">
        <w:rPr>
          <w:rFonts w:asciiTheme="minorHAnsi" w:hAnsiTheme="minorHAnsi" w:cstheme="minorHAnsi"/>
          <w:sz w:val="22"/>
          <w:szCs w:val="22"/>
        </w:rPr>
        <w:t>Thomas Newall</w:t>
      </w:r>
      <w:r w:rsidR="005375A4" w:rsidRPr="00EF3394">
        <w:rPr>
          <w:rFonts w:asciiTheme="minorHAnsi" w:hAnsiTheme="minorHAnsi" w:cstheme="minorHAnsi"/>
          <w:sz w:val="22"/>
          <w:szCs w:val="22"/>
        </w:rPr>
        <w:t xml:space="preserve"> Tattersall</w:t>
      </w:r>
      <w:r w:rsidR="005375A4" w:rsidRPr="00EF3394">
        <w:rPr>
          <w:rStyle w:val="FootnoteReference"/>
          <w:rFonts w:asciiTheme="minorHAnsi" w:hAnsiTheme="minorHAnsi" w:cstheme="minorHAnsi"/>
          <w:sz w:val="22"/>
          <w:szCs w:val="22"/>
        </w:rPr>
        <w:footnoteReference w:id="53"/>
      </w:r>
      <w:r w:rsidR="00CB3101" w:rsidRPr="00EF3394">
        <w:rPr>
          <w:rFonts w:asciiTheme="minorHAnsi" w:hAnsiTheme="minorHAnsi" w:cstheme="minorHAnsi"/>
          <w:sz w:val="22"/>
          <w:szCs w:val="22"/>
        </w:rPr>
        <w:t xml:space="preserve"> in 2020.</w:t>
      </w:r>
      <w:r w:rsidR="00CF6E7B">
        <w:rPr>
          <w:rFonts w:asciiTheme="minorHAnsi" w:hAnsiTheme="minorHAnsi" w:cstheme="minorHAnsi"/>
          <w:sz w:val="22"/>
          <w:szCs w:val="22"/>
        </w:rPr>
        <w:t xml:space="preserve"> In 2026 </w:t>
      </w:r>
      <w:proofErr w:type="spellStart"/>
      <w:r w:rsidR="00CF6E7B">
        <w:rPr>
          <w:rFonts w:asciiTheme="minorHAnsi" w:hAnsiTheme="minorHAnsi" w:cstheme="minorHAnsi"/>
          <w:sz w:val="22"/>
          <w:szCs w:val="22"/>
        </w:rPr>
        <w:t>Caitie</w:t>
      </w:r>
      <w:proofErr w:type="spellEnd"/>
      <w:r w:rsidR="00CF6E7B">
        <w:rPr>
          <w:rFonts w:asciiTheme="minorHAnsi" w:hAnsiTheme="minorHAnsi" w:cstheme="minorHAnsi"/>
          <w:sz w:val="22"/>
          <w:szCs w:val="22"/>
        </w:rPr>
        <w:t xml:space="preserve"> Dickson was appointed as the Senior Editor for the projects publications.</w:t>
      </w:r>
    </w:p>
    <w:p w:rsidR="005375A4" w:rsidRPr="00EF3394" w:rsidRDefault="005375A4" w:rsidP="005E50F3">
      <w:pPr>
        <w:spacing w:line="360" w:lineRule="auto"/>
        <w:rPr>
          <w:rFonts w:asciiTheme="minorHAnsi" w:hAnsiTheme="minorHAnsi" w:cstheme="minorHAnsi"/>
          <w:sz w:val="22"/>
          <w:szCs w:val="22"/>
        </w:rPr>
      </w:pPr>
    </w:p>
    <w:p w:rsidR="005375A4" w:rsidRPr="00EF3394" w:rsidRDefault="005375A4" w:rsidP="00902729">
      <w:pPr>
        <w:pStyle w:val="ListParagraph"/>
        <w:numPr>
          <w:ilvl w:val="0"/>
          <w:numId w:val="3"/>
        </w:numPr>
        <w:spacing w:line="360" w:lineRule="auto"/>
        <w:jc w:val="both"/>
        <w:rPr>
          <w:rFonts w:asciiTheme="minorHAnsi" w:hAnsiTheme="minorHAnsi" w:cstheme="minorHAnsi"/>
          <w:sz w:val="22"/>
          <w:szCs w:val="22"/>
        </w:rPr>
      </w:pPr>
      <w:r w:rsidRPr="00EF3394">
        <w:rPr>
          <w:rFonts w:asciiTheme="minorHAnsi" w:hAnsiTheme="minorHAnsi" w:cstheme="minorHAnsi"/>
          <w:sz w:val="22"/>
          <w:szCs w:val="22"/>
        </w:rPr>
        <w:t>Conclusion</w:t>
      </w:r>
    </w:p>
    <w:p w:rsidR="0050720C" w:rsidRPr="00EF3394" w:rsidRDefault="0050720C" w:rsidP="006E36F6">
      <w:pPr>
        <w:spacing w:line="360" w:lineRule="auto"/>
        <w:jc w:val="both"/>
        <w:rPr>
          <w:rFonts w:asciiTheme="minorHAnsi" w:hAnsiTheme="minorHAnsi" w:cstheme="minorHAnsi"/>
          <w:sz w:val="22"/>
          <w:szCs w:val="22"/>
        </w:rPr>
      </w:pPr>
    </w:p>
    <w:p w:rsidR="00BE48E7" w:rsidRPr="00EF3394" w:rsidRDefault="00974010" w:rsidP="006E36F6">
      <w:pPr>
        <w:spacing w:line="360" w:lineRule="auto"/>
        <w:jc w:val="both"/>
        <w:rPr>
          <w:rFonts w:asciiTheme="minorHAnsi" w:hAnsiTheme="minorHAnsi" w:cstheme="minorHAnsi"/>
          <w:sz w:val="22"/>
          <w:szCs w:val="22"/>
        </w:rPr>
      </w:pPr>
      <w:r w:rsidRPr="00EF3394">
        <w:rPr>
          <w:rFonts w:asciiTheme="minorHAnsi" w:hAnsiTheme="minorHAnsi" w:cstheme="minorHAnsi"/>
          <w:sz w:val="22"/>
          <w:szCs w:val="22"/>
        </w:rPr>
        <w:t>From the beginning, J.H. Shakespeare</w:t>
      </w:r>
      <w:r w:rsidR="00A31F9B" w:rsidRPr="00EF3394">
        <w:rPr>
          <w:rFonts w:asciiTheme="minorHAnsi" w:hAnsiTheme="minorHAnsi" w:cstheme="minorHAnsi"/>
          <w:sz w:val="22"/>
          <w:szCs w:val="22"/>
        </w:rPr>
        <w:t>, and those denominational leaders willing to work with him,</w:t>
      </w:r>
      <w:r w:rsidR="00B12B99" w:rsidRPr="00EF3394">
        <w:rPr>
          <w:rFonts w:asciiTheme="minorHAnsi" w:hAnsiTheme="minorHAnsi" w:cstheme="minorHAnsi"/>
          <w:sz w:val="22"/>
          <w:szCs w:val="22"/>
        </w:rPr>
        <w:t xml:space="preserve"> had a clear</w:t>
      </w:r>
      <w:r w:rsidRPr="00EF3394">
        <w:rPr>
          <w:rFonts w:asciiTheme="minorHAnsi" w:hAnsiTheme="minorHAnsi" w:cstheme="minorHAnsi"/>
          <w:sz w:val="22"/>
          <w:szCs w:val="22"/>
        </w:rPr>
        <w:t xml:space="preserve"> purpose in initiating the founding of United Navy and Army Board in 1915</w:t>
      </w:r>
      <w:r w:rsidR="00B12B99" w:rsidRPr="00EF3394">
        <w:rPr>
          <w:rFonts w:asciiTheme="minorHAnsi" w:hAnsiTheme="minorHAnsi" w:cstheme="minorHAnsi"/>
          <w:sz w:val="22"/>
          <w:szCs w:val="22"/>
        </w:rPr>
        <w:t>; l</w:t>
      </w:r>
      <w:r w:rsidR="00A31F9B" w:rsidRPr="00EF3394">
        <w:rPr>
          <w:rFonts w:asciiTheme="minorHAnsi" w:hAnsiTheme="minorHAnsi" w:cstheme="minorHAnsi"/>
          <w:sz w:val="22"/>
          <w:szCs w:val="22"/>
        </w:rPr>
        <w:t xml:space="preserve">ater </w:t>
      </w:r>
      <w:r w:rsidR="00BE48E7" w:rsidRPr="00EF3394">
        <w:rPr>
          <w:rFonts w:asciiTheme="minorHAnsi" w:hAnsiTheme="minorHAnsi" w:cstheme="minorHAnsi"/>
          <w:sz w:val="22"/>
          <w:szCs w:val="22"/>
        </w:rPr>
        <w:t>changing its name to the United Navy, Army and Air Force Board in 1918</w:t>
      </w:r>
      <w:r w:rsidR="00B12B99" w:rsidRPr="00EF3394">
        <w:rPr>
          <w:rFonts w:asciiTheme="minorHAnsi" w:hAnsiTheme="minorHAnsi" w:cstheme="minorHAnsi"/>
          <w:sz w:val="22"/>
          <w:szCs w:val="22"/>
        </w:rPr>
        <w:t xml:space="preserve">.  The </w:t>
      </w:r>
      <w:r w:rsidR="00A31F9B" w:rsidRPr="00EF3394">
        <w:rPr>
          <w:rFonts w:asciiTheme="minorHAnsi" w:hAnsiTheme="minorHAnsi" w:cstheme="minorHAnsi"/>
          <w:sz w:val="22"/>
          <w:szCs w:val="22"/>
        </w:rPr>
        <w:t>primarily</w:t>
      </w:r>
      <w:r w:rsidR="00B12B99" w:rsidRPr="00EF3394">
        <w:rPr>
          <w:rFonts w:asciiTheme="minorHAnsi" w:hAnsiTheme="minorHAnsi" w:cstheme="minorHAnsi"/>
          <w:sz w:val="22"/>
          <w:szCs w:val="22"/>
        </w:rPr>
        <w:t xml:space="preserve"> purpose of this organization was to</w:t>
      </w:r>
      <w:r w:rsidR="00A31F9B" w:rsidRPr="00EF3394">
        <w:rPr>
          <w:rFonts w:asciiTheme="minorHAnsi" w:hAnsiTheme="minorHAnsi" w:cstheme="minorHAnsi"/>
          <w:sz w:val="22"/>
          <w:szCs w:val="22"/>
        </w:rPr>
        <w:t xml:space="preserve"> l</w:t>
      </w:r>
      <w:r w:rsidRPr="00EF3394">
        <w:rPr>
          <w:rFonts w:asciiTheme="minorHAnsi" w:hAnsiTheme="minorHAnsi" w:cstheme="minorHAnsi"/>
          <w:sz w:val="22"/>
          <w:szCs w:val="22"/>
        </w:rPr>
        <w:t xml:space="preserve">ook after </w:t>
      </w:r>
      <w:r w:rsidR="00A31F9B" w:rsidRPr="00EF3394">
        <w:rPr>
          <w:rFonts w:asciiTheme="minorHAnsi" w:hAnsiTheme="minorHAnsi" w:cstheme="minorHAnsi"/>
          <w:sz w:val="22"/>
          <w:szCs w:val="22"/>
        </w:rPr>
        <w:t xml:space="preserve">the spiritual and denominational interests </w:t>
      </w:r>
      <w:r w:rsidRPr="00EF3394">
        <w:rPr>
          <w:rFonts w:asciiTheme="minorHAnsi" w:hAnsiTheme="minorHAnsi" w:cstheme="minorHAnsi"/>
          <w:sz w:val="22"/>
          <w:szCs w:val="22"/>
        </w:rPr>
        <w:t xml:space="preserve">of those serving in the military during a </w:t>
      </w:r>
      <w:r w:rsidR="001D6E58" w:rsidRPr="00EF3394">
        <w:rPr>
          <w:rFonts w:asciiTheme="minorHAnsi" w:hAnsiTheme="minorHAnsi" w:cstheme="minorHAnsi"/>
          <w:sz w:val="22"/>
          <w:szCs w:val="22"/>
        </w:rPr>
        <w:t xml:space="preserve">time of war and national crisis through the recruitment of chaplains. </w:t>
      </w:r>
      <w:r w:rsidR="00BE48E7" w:rsidRPr="00EF3394">
        <w:rPr>
          <w:rFonts w:asciiTheme="minorHAnsi" w:hAnsiTheme="minorHAnsi" w:cstheme="minorHAnsi"/>
          <w:sz w:val="22"/>
          <w:szCs w:val="22"/>
        </w:rPr>
        <w:t xml:space="preserve">To </w:t>
      </w:r>
      <w:r w:rsidR="001D6E58" w:rsidRPr="00EF3394">
        <w:rPr>
          <w:rFonts w:asciiTheme="minorHAnsi" w:hAnsiTheme="minorHAnsi" w:cstheme="minorHAnsi"/>
          <w:sz w:val="22"/>
          <w:szCs w:val="22"/>
        </w:rPr>
        <w:t>do this sensibly and effectively</w:t>
      </w:r>
      <w:r w:rsidR="00B12B99" w:rsidRPr="00EF3394">
        <w:rPr>
          <w:rFonts w:asciiTheme="minorHAnsi" w:hAnsiTheme="minorHAnsi" w:cstheme="minorHAnsi"/>
          <w:sz w:val="22"/>
          <w:szCs w:val="22"/>
        </w:rPr>
        <w:t>,</w:t>
      </w:r>
      <w:r w:rsidR="001D6E58" w:rsidRPr="00EF3394">
        <w:rPr>
          <w:rFonts w:asciiTheme="minorHAnsi" w:hAnsiTheme="minorHAnsi" w:cstheme="minorHAnsi"/>
          <w:sz w:val="22"/>
          <w:szCs w:val="22"/>
        </w:rPr>
        <w:t xml:space="preserve"> they oversaw the development of chaplaincy in the military and </w:t>
      </w:r>
      <w:r w:rsidR="007271F8">
        <w:rPr>
          <w:rFonts w:asciiTheme="minorHAnsi" w:hAnsiTheme="minorHAnsi" w:cstheme="minorHAnsi"/>
          <w:sz w:val="22"/>
          <w:szCs w:val="22"/>
        </w:rPr>
        <w:t xml:space="preserve">gained </w:t>
      </w:r>
      <w:r w:rsidR="00BE48E7" w:rsidRPr="00EF3394">
        <w:rPr>
          <w:rFonts w:asciiTheme="minorHAnsi" w:hAnsiTheme="minorHAnsi" w:cstheme="minorHAnsi"/>
          <w:sz w:val="22"/>
          <w:szCs w:val="22"/>
        </w:rPr>
        <w:t>greater influence and official recognition</w:t>
      </w:r>
      <w:r w:rsidR="001D6E58" w:rsidRPr="00EF3394">
        <w:rPr>
          <w:rFonts w:asciiTheme="minorHAnsi" w:hAnsiTheme="minorHAnsi" w:cstheme="minorHAnsi"/>
          <w:sz w:val="22"/>
          <w:szCs w:val="22"/>
        </w:rPr>
        <w:t xml:space="preserve"> by the British establishment and the War Office, later known as the Ministry of Defense.</w:t>
      </w:r>
    </w:p>
    <w:p w:rsidR="001D6E58" w:rsidRPr="00EF3394" w:rsidRDefault="001D6E58" w:rsidP="006E36F6">
      <w:pPr>
        <w:spacing w:line="360" w:lineRule="auto"/>
        <w:jc w:val="both"/>
        <w:rPr>
          <w:rFonts w:asciiTheme="minorHAnsi" w:hAnsiTheme="minorHAnsi" w:cstheme="minorHAnsi"/>
          <w:sz w:val="22"/>
          <w:szCs w:val="22"/>
        </w:rPr>
      </w:pPr>
    </w:p>
    <w:p w:rsidR="00D105B2" w:rsidRPr="00EF3394" w:rsidRDefault="00AA7D83" w:rsidP="006E36F6">
      <w:pPr>
        <w:spacing w:line="360" w:lineRule="auto"/>
        <w:jc w:val="both"/>
        <w:rPr>
          <w:rFonts w:asciiTheme="minorHAnsi" w:hAnsiTheme="minorHAnsi" w:cstheme="minorHAnsi"/>
          <w:sz w:val="22"/>
          <w:szCs w:val="22"/>
        </w:rPr>
      </w:pPr>
      <w:r w:rsidRPr="00EF3394">
        <w:rPr>
          <w:rFonts w:asciiTheme="minorHAnsi" w:hAnsiTheme="minorHAnsi" w:cstheme="minorHAnsi"/>
          <w:sz w:val="22"/>
          <w:szCs w:val="22"/>
        </w:rPr>
        <w:t xml:space="preserve">Shakespeare </w:t>
      </w:r>
      <w:r w:rsidR="001D6E58" w:rsidRPr="00EF3394">
        <w:rPr>
          <w:rFonts w:asciiTheme="minorHAnsi" w:hAnsiTheme="minorHAnsi" w:cstheme="minorHAnsi"/>
          <w:sz w:val="22"/>
          <w:szCs w:val="22"/>
        </w:rPr>
        <w:t xml:space="preserve">also had his own personal </w:t>
      </w:r>
      <w:r w:rsidRPr="00EF3394">
        <w:rPr>
          <w:rFonts w:asciiTheme="minorHAnsi" w:hAnsiTheme="minorHAnsi" w:cstheme="minorHAnsi"/>
          <w:sz w:val="22"/>
          <w:szCs w:val="22"/>
        </w:rPr>
        <w:t>aim of creating in miniature a Free Church of England</w:t>
      </w:r>
      <w:r w:rsidR="001D6E58" w:rsidRPr="00EF3394">
        <w:rPr>
          <w:rFonts w:asciiTheme="minorHAnsi" w:hAnsiTheme="minorHAnsi" w:cstheme="minorHAnsi"/>
          <w:sz w:val="22"/>
          <w:szCs w:val="22"/>
        </w:rPr>
        <w:t xml:space="preserve"> that would represent the interests of nonconformists and rival the dominant influence of the Church of England and the Church of Scotland.</w:t>
      </w:r>
      <w:r w:rsidR="00B12B99" w:rsidRPr="00EF3394">
        <w:rPr>
          <w:rFonts w:asciiTheme="minorHAnsi" w:hAnsiTheme="minorHAnsi" w:cstheme="minorHAnsi"/>
          <w:sz w:val="22"/>
          <w:szCs w:val="22"/>
        </w:rPr>
        <w:t xml:space="preserve"> </w:t>
      </w:r>
      <w:r w:rsidR="00D105B2" w:rsidRPr="00EF3394">
        <w:rPr>
          <w:rFonts w:asciiTheme="minorHAnsi" w:hAnsiTheme="minorHAnsi" w:cstheme="minorHAnsi"/>
          <w:sz w:val="22"/>
          <w:szCs w:val="22"/>
        </w:rPr>
        <w:t>This</w:t>
      </w:r>
      <w:r w:rsidR="00B12B99" w:rsidRPr="00EF3394">
        <w:rPr>
          <w:rFonts w:asciiTheme="minorHAnsi" w:hAnsiTheme="minorHAnsi" w:cstheme="minorHAnsi"/>
          <w:sz w:val="22"/>
          <w:szCs w:val="22"/>
        </w:rPr>
        <w:t xml:space="preserve"> initiative</w:t>
      </w:r>
      <w:r w:rsidR="00D105B2" w:rsidRPr="00EF3394">
        <w:rPr>
          <w:rFonts w:asciiTheme="minorHAnsi" w:hAnsiTheme="minorHAnsi" w:cstheme="minorHAnsi"/>
          <w:sz w:val="22"/>
          <w:szCs w:val="22"/>
        </w:rPr>
        <w:t xml:space="preserve"> was all possible because of the significant influence politically and culturally of nonconformists in every area of life which can be readily seen by the </w:t>
      </w:r>
      <w:r w:rsidR="0043605B" w:rsidRPr="00EF3394">
        <w:rPr>
          <w:rFonts w:asciiTheme="minorHAnsi" w:hAnsiTheme="minorHAnsi" w:cstheme="minorHAnsi"/>
          <w:sz w:val="22"/>
          <w:szCs w:val="22"/>
        </w:rPr>
        <w:t>erection of s</w:t>
      </w:r>
      <w:r w:rsidR="00D105B2" w:rsidRPr="00EF3394">
        <w:rPr>
          <w:rFonts w:asciiTheme="minorHAnsi" w:hAnsiTheme="minorHAnsi" w:cstheme="minorHAnsi"/>
          <w:sz w:val="22"/>
          <w:szCs w:val="22"/>
        </w:rPr>
        <w:t>tatues of Oliver Cromwell regardless of strong political and religious opposition.</w:t>
      </w:r>
    </w:p>
    <w:p w:rsidR="00257D56" w:rsidRPr="00EF3394" w:rsidRDefault="00257D56" w:rsidP="006E36F6">
      <w:pPr>
        <w:spacing w:line="360" w:lineRule="auto"/>
        <w:jc w:val="both"/>
        <w:rPr>
          <w:rFonts w:asciiTheme="minorHAnsi" w:hAnsiTheme="minorHAnsi" w:cstheme="minorHAnsi"/>
          <w:sz w:val="22"/>
          <w:szCs w:val="22"/>
        </w:rPr>
      </w:pPr>
    </w:p>
    <w:p w:rsidR="00DB762C" w:rsidRPr="00EF3394" w:rsidRDefault="00257D56" w:rsidP="00257D56">
      <w:pPr>
        <w:spacing w:line="360" w:lineRule="auto"/>
        <w:jc w:val="both"/>
        <w:rPr>
          <w:rFonts w:asciiTheme="minorHAnsi" w:hAnsiTheme="minorHAnsi" w:cstheme="minorHAnsi"/>
          <w:i/>
          <w:iCs/>
        </w:rPr>
      </w:pPr>
      <w:r w:rsidRPr="00EF3394">
        <w:rPr>
          <w:rFonts w:asciiTheme="minorHAnsi" w:hAnsiTheme="minorHAnsi" w:cstheme="minorHAnsi"/>
          <w:sz w:val="22"/>
          <w:szCs w:val="22"/>
        </w:rPr>
        <w:t>It was</w:t>
      </w:r>
      <w:r w:rsidR="0043605B" w:rsidRPr="00EF3394">
        <w:rPr>
          <w:rFonts w:asciiTheme="minorHAnsi" w:hAnsiTheme="minorHAnsi" w:cstheme="minorHAnsi"/>
          <w:sz w:val="22"/>
          <w:szCs w:val="22"/>
        </w:rPr>
        <w:t>, therefore,</w:t>
      </w:r>
      <w:r w:rsidRPr="00EF3394">
        <w:rPr>
          <w:rFonts w:asciiTheme="minorHAnsi" w:hAnsiTheme="minorHAnsi" w:cstheme="minorHAnsi"/>
          <w:sz w:val="22"/>
          <w:szCs w:val="22"/>
        </w:rPr>
        <w:t xml:space="preserve"> natural and important that the history of the United Board was committed to paper and its publications </w:t>
      </w:r>
      <w:r w:rsidR="00BD3816">
        <w:rPr>
          <w:rFonts w:asciiTheme="minorHAnsi" w:hAnsiTheme="minorHAnsi" w:cstheme="minorHAnsi"/>
          <w:sz w:val="22"/>
          <w:szCs w:val="22"/>
        </w:rPr>
        <w:t xml:space="preserve">to </w:t>
      </w:r>
      <w:r w:rsidRPr="00EF3394">
        <w:rPr>
          <w:rFonts w:asciiTheme="minorHAnsi" w:hAnsiTheme="minorHAnsi" w:cstheme="minorHAnsi"/>
          <w:sz w:val="22"/>
          <w:szCs w:val="22"/>
        </w:rPr>
        <w:t>tell its own story of the faithful service of nonconformist pastors in the military in times of war and wider challenges and conflicts. The appointment of an ‘official’ U.B. historian in 2006 has led to a significant recording and development of the place and signifi</w:t>
      </w:r>
      <w:r w:rsidR="0050720C" w:rsidRPr="00EF3394">
        <w:rPr>
          <w:rFonts w:asciiTheme="minorHAnsi" w:hAnsiTheme="minorHAnsi" w:cstheme="minorHAnsi"/>
          <w:sz w:val="22"/>
          <w:szCs w:val="22"/>
        </w:rPr>
        <w:t xml:space="preserve">cance </w:t>
      </w:r>
      <w:r w:rsidRPr="00EF3394">
        <w:rPr>
          <w:rFonts w:asciiTheme="minorHAnsi" w:hAnsiTheme="minorHAnsi" w:cstheme="minorHAnsi"/>
          <w:sz w:val="22"/>
          <w:szCs w:val="22"/>
        </w:rPr>
        <w:t>of nonconformist chaplains on the three services from 1914, when the ‘United Congress’ was formed and laid the foundation of the U.B. in 1915, to the present in 2026.</w:t>
      </w:r>
      <w:r w:rsidR="00DB762C" w:rsidRPr="00EF3394">
        <w:rPr>
          <w:rFonts w:asciiTheme="minorHAnsi" w:hAnsiTheme="minorHAnsi" w:cstheme="minorHAnsi"/>
          <w:i/>
          <w:iCs/>
        </w:rPr>
        <w:tab/>
      </w:r>
    </w:p>
    <w:p w:rsidR="00DB762C" w:rsidRPr="00EF3394" w:rsidRDefault="00DB762C" w:rsidP="00DB762C">
      <w:pPr>
        <w:ind w:left="1800" w:hanging="1800"/>
        <w:rPr>
          <w:rFonts w:asciiTheme="minorHAnsi" w:hAnsiTheme="minorHAnsi" w:cstheme="minorHAnsi"/>
        </w:rPr>
      </w:pPr>
      <w:r w:rsidRPr="00EF3394">
        <w:rPr>
          <w:rFonts w:asciiTheme="minorHAnsi" w:hAnsiTheme="minorHAnsi" w:cstheme="minorHAnsi"/>
          <w:i/>
          <w:iCs/>
        </w:rPr>
        <w:tab/>
      </w:r>
    </w:p>
    <w:sectPr w:rsidR="00DB762C" w:rsidRPr="00EF3394" w:rsidSect="00DE2F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A5" w:rsidRDefault="00AB55A5" w:rsidP="000559B9">
      <w:r>
        <w:separator/>
      </w:r>
    </w:p>
  </w:endnote>
  <w:endnote w:type="continuationSeparator" w:id="0">
    <w:p w:rsidR="00AB55A5" w:rsidRDefault="00AB55A5" w:rsidP="0005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A5" w:rsidRDefault="00AB55A5" w:rsidP="000559B9">
      <w:r>
        <w:separator/>
      </w:r>
    </w:p>
  </w:footnote>
  <w:footnote w:type="continuationSeparator" w:id="0">
    <w:p w:rsidR="00AB55A5" w:rsidRDefault="00AB55A5" w:rsidP="000559B9">
      <w:r>
        <w:continuationSeparator/>
      </w:r>
    </w:p>
  </w:footnote>
  <w:footnote w:id="1">
    <w:p w:rsidR="00602493" w:rsidRPr="008B7006" w:rsidRDefault="00602493" w:rsidP="008B7006">
      <w:pPr>
        <w:pStyle w:val="FootnoteText"/>
        <w:jc w:val="both"/>
        <w:rPr>
          <w:sz w:val="18"/>
          <w:szCs w:val="18"/>
        </w:rPr>
      </w:pPr>
      <w:r w:rsidRPr="008B7006">
        <w:rPr>
          <w:rStyle w:val="FootnoteReference"/>
          <w:sz w:val="18"/>
          <w:szCs w:val="18"/>
        </w:rPr>
        <w:footnoteRef/>
      </w:r>
      <w:r w:rsidRPr="008B7006">
        <w:rPr>
          <w:sz w:val="18"/>
          <w:szCs w:val="18"/>
        </w:rPr>
        <w:t xml:space="preserve"> James Hobson, </w:t>
      </w:r>
      <w:r w:rsidRPr="008B7006">
        <w:rPr>
          <w:i/>
          <w:sz w:val="18"/>
          <w:szCs w:val="18"/>
        </w:rPr>
        <w:t>Following in the Steps of Oliver Cromwell: A Historical Guide to the Civil War</w:t>
      </w:r>
      <w:r w:rsidRPr="008B7006">
        <w:rPr>
          <w:sz w:val="18"/>
          <w:szCs w:val="18"/>
        </w:rPr>
        <w:t>, (</w:t>
      </w:r>
      <w:proofErr w:type="spellStart"/>
      <w:r w:rsidRPr="008B7006">
        <w:rPr>
          <w:sz w:val="18"/>
          <w:szCs w:val="18"/>
        </w:rPr>
        <w:t>Barnsley</w:t>
      </w:r>
      <w:proofErr w:type="spellEnd"/>
      <w:r w:rsidRPr="008B7006">
        <w:rPr>
          <w:sz w:val="18"/>
          <w:szCs w:val="18"/>
        </w:rPr>
        <w:t>, South Yorkshire: Pen &amp; Sward, 2019), p.112</w:t>
      </w:r>
    </w:p>
  </w:footnote>
  <w:footnote w:id="2">
    <w:p w:rsidR="00602493" w:rsidRPr="008B7006" w:rsidRDefault="00602493" w:rsidP="008B7006">
      <w:pPr>
        <w:pStyle w:val="FootnoteText"/>
        <w:jc w:val="both"/>
        <w:rPr>
          <w:sz w:val="18"/>
          <w:szCs w:val="18"/>
        </w:rPr>
      </w:pPr>
      <w:r w:rsidRPr="008B7006">
        <w:rPr>
          <w:rStyle w:val="FootnoteReference"/>
          <w:sz w:val="18"/>
          <w:szCs w:val="18"/>
        </w:rPr>
        <w:footnoteRef/>
      </w:r>
      <w:r w:rsidRPr="008B7006">
        <w:rPr>
          <w:sz w:val="18"/>
          <w:szCs w:val="18"/>
        </w:rPr>
        <w:t xml:space="preserve"> William Wallace, ‘Cromwell’s Statue and the Fall of the Liberal Government in 1895,’ </w:t>
      </w:r>
      <w:r w:rsidRPr="008B7006">
        <w:rPr>
          <w:i/>
          <w:sz w:val="18"/>
          <w:szCs w:val="18"/>
        </w:rPr>
        <w:t>Journal of Liberal History</w:t>
      </w:r>
      <w:r w:rsidR="006553AA">
        <w:rPr>
          <w:sz w:val="18"/>
          <w:szCs w:val="18"/>
        </w:rPr>
        <w:t>[</w:t>
      </w:r>
      <w:r w:rsidR="006553AA" w:rsidRPr="006553AA">
        <w:rPr>
          <w:i/>
          <w:sz w:val="18"/>
          <w:szCs w:val="18"/>
        </w:rPr>
        <w:t>JLH</w:t>
      </w:r>
      <w:r w:rsidR="006553AA">
        <w:rPr>
          <w:sz w:val="18"/>
          <w:szCs w:val="18"/>
        </w:rPr>
        <w:t>]</w:t>
      </w:r>
      <w:r w:rsidRPr="008B7006">
        <w:rPr>
          <w:sz w:val="18"/>
          <w:szCs w:val="18"/>
        </w:rPr>
        <w:t>116 Autumn 2022 p.8</w:t>
      </w:r>
    </w:p>
  </w:footnote>
  <w:footnote w:id="3">
    <w:p w:rsidR="0047222C" w:rsidRPr="008B7006" w:rsidRDefault="0047222C" w:rsidP="0047222C">
      <w:pPr>
        <w:pStyle w:val="FootnoteText"/>
        <w:jc w:val="both"/>
        <w:rPr>
          <w:sz w:val="18"/>
          <w:szCs w:val="18"/>
        </w:rPr>
      </w:pPr>
      <w:r w:rsidRPr="008B7006">
        <w:rPr>
          <w:rStyle w:val="FootnoteReference"/>
          <w:sz w:val="18"/>
          <w:szCs w:val="18"/>
        </w:rPr>
        <w:footnoteRef/>
      </w:r>
      <w:r w:rsidRPr="008B7006">
        <w:rPr>
          <w:sz w:val="18"/>
          <w:szCs w:val="18"/>
        </w:rPr>
        <w:t xml:space="preserve"> Wallace, ‘Cromwell’s Statue and the Fall of the Liberal Government’ p.10</w:t>
      </w:r>
    </w:p>
  </w:footnote>
  <w:footnote w:id="4">
    <w:p w:rsidR="009C13EF" w:rsidRPr="008B7006" w:rsidRDefault="009C13EF" w:rsidP="008B7006">
      <w:pPr>
        <w:pStyle w:val="FootnoteText"/>
        <w:jc w:val="both"/>
        <w:rPr>
          <w:sz w:val="18"/>
          <w:szCs w:val="18"/>
        </w:rPr>
      </w:pPr>
      <w:r w:rsidRPr="008B7006">
        <w:rPr>
          <w:rStyle w:val="FootnoteReference"/>
          <w:sz w:val="18"/>
          <w:szCs w:val="18"/>
        </w:rPr>
        <w:footnoteRef/>
      </w:r>
      <w:r w:rsidRPr="008B7006">
        <w:rPr>
          <w:sz w:val="18"/>
          <w:szCs w:val="18"/>
        </w:rPr>
        <w:t xml:space="preserve"> The Cromwell Statue</w:t>
      </w:r>
      <w:r w:rsidR="00345EA1">
        <w:rPr>
          <w:sz w:val="18"/>
          <w:szCs w:val="18"/>
        </w:rPr>
        <w:t>,</w:t>
      </w:r>
      <w:r w:rsidRPr="00345EA1">
        <w:rPr>
          <w:i/>
          <w:sz w:val="18"/>
          <w:szCs w:val="18"/>
        </w:rPr>
        <w:t xml:space="preserve"> Hansard, UK Parliament Volume 84</w:t>
      </w:r>
      <w:r w:rsidRPr="008B7006">
        <w:rPr>
          <w:sz w:val="18"/>
          <w:szCs w:val="18"/>
        </w:rPr>
        <w:t>: Debated on Thursday 21 June 1900</w:t>
      </w:r>
    </w:p>
  </w:footnote>
  <w:footnote w:id="5">
    <w:p w:rsidR="008E39F2" w:rsidRPr="00EF75DD" w:rsidRDefault="008E39F2" w:rsidP="00EF75DD">
      <w:pPr>
        <w:pStyle w:val="FootnoteText"/>
        <w:jc w:val="both"/>
        <w:rPr>
          <w:sz w:val="18"/>
          <w:szCs w:val="18"/>
        </w:rPr>
      </w:pPr>
      <w:r w:rsidRPr="00EF75DD">
        <w:rPr>
          <w:rStyle w:val="FootnoteReference"/>
          <w:sz w:val="18"/>
          <w:szCs w:val="18"/>
        </w:rPr>
        <w:footnoteRef/>
      </w:r>
      <w:r w:rsidRPr="00EF75DD">
        <w:rPr>
          <w:sz w:val="18"/>
          <w:szCs w:val="18"/>
        </w:rPr>
        <w:t xml:space="preserve">Hobson, </w:t>
      </w:r>
      <w:r w:rsidRPr="00EF75DD">
        <w:rPr>
          <w:i/>
          <w:sz w:val="18"/>
          <w:szCs w:val="18"/>
        </w:rPr>
        <w:t>Following in the Steps of Oliver Cromwell</w:t>
      </w:r>
      <w:r w:rsidRPr="00EF75DD">
        <w:rPr>
          <w:sz w:val="18"/>
          <w:szCs w:val="18"/>
        </w:rPr>
        <w:t>, p.114</w:t>
      </w:r>
    </w:p>
  </w:footnote>
  <w:footnote w:id="6">
    <w:p w:rsidR="008E39F2" w:rsidRPr="00EF75DD" w:rsidRDefault="008E39F2" w:rsidP="00EF75DD">
      <w:pPr>
        <w:pStyle w:val="FootnoteText"/>
        <w:jc w:val="both"/>
        <w:rPr>
          <w:sz w:val="18"/>
          <w:szCs w:val="18"/>
        </w:rPr>
      </w:pPr>
      <w:r w:rsidRPr="00EF75DD">
        <w:rPr>
          <w:rStyle w:val="FootnoteReference"/>
          <w:sz w:val="18"/>
          <w:szCs w:val="18"/>
        </w:rPr>
        <w:footnoteRef/>
      </w:r>
      <w:r w:rsidRPr="00EF75DD">
        <w:rPr>
          <w:sz w:val="18"/>
          <w:szCs w:val="18"/>
        </w:rPr>
        <w:t xml:space="preserve">Hobson, </w:t>
      </w:r>
      <w:r w:rsidRPr="00EF75DD">
        <w:rPr>
          <w:i/>
          <w:sz w:val="18"/>
          <w:szCs w:val="18"/>
        </w:rPr>
        <w:t>Following in the Steps of Oliver Cromwell</w:t>
      </w:r>
      <w:r w:rsidRPr="00EF75DD">
        <w:rPr>
          <w:sz w:val="18"/>
          <w:szCs w:val="18"/>
        </w:rPr>
        <w:t>, p.114</w:t>
      </w:r>
    </w:p>
  </w:footnote>
  <w:footnote w:id="7">
    <w:p w:rsidR="008E39F2" w:rsidRPr="00EF75DD" w:rsidRDefault="008E39F2" w:rsidP="00EF75DD">
      <w:pPr>
        <w:pStyle w:val="FootnoteText"/>
        <w:jc w:val="both"/>
        <w:rPr>
          <w:sz w:val="18"/>
          <w:szCs w:val="18"/>
        </w:rPr>
      </w:pPr>
      <w:r w:rsidRPr="00EF75DD">
        <w:rPr>
          <w:rStyle w:val="FootnoteReference"/>
          <w:sz w:val="18"/>
          <w:szCs w:val="18"/>
        </w:rPr>
        <w:footnoteRef/>
      </w:r>
      <w:r w:rsidRPr="00EF75DD">
        <w:rPr>
          <w:sz w:val="18"/>
          <w:szCs w:val="18"/>
        </w:rPr>
        <w:t xml:space="preserve">Hobson, </w:t>
      </w:r>
      <w:r w:rsidRPr="00EF75DD">
        <w:rPr>
          <w:i/>
          <w:sz w:val="18"/>
          <w:szCs w:val="18"/>
        </w:rPr>
        <w:t>Following in the Steps of Oliver Cromwell</w:t>
      </w:r>
      <w:r w:rsidRPr="00EF75DD">
        <w:rPr>
          <w:sz w:val="18"/>
          <w:szCs w:val="18"/>
        </w:rPr>
        <w:t>, p.114</w:t>
      </w:r>
    </w:p>
  </w:footnote>
  <w:footnote w:id="8">
    <w:p w:rsidR="00E76EE7" w:rsidRPr="00EF75DD" w:rsidRDefault="00E76EE7" w:rsidP="00EF75DD">
      <w:pPr>
        <w:pStyle w:val="FootnoteText"/>
        <w:jc w:val="both"/>
        <w:rPr>
          <w:sz w:val="18"/>
          <w:szCs w:val="18"/>
        </w:rPr>
      </w:pPr>
      <w:r w:rsidRPr="00EF75DD">
        <w:rPr>
          <w:rStyle w:val="FootnoteReference"/>
          <w:sz w:val="18"/>
          <w:szCs w:val="18"/>
        </w:rPr>
        <w:footnoteRef/>
      </w:r>
      <w:r w:rsidRPr="00EF75DD">
        <w:rPr>
          <w:sz w:val="18"/>
          <w:szCs w:val="18"/>
        </w:rPr>
        <w:t xml:space="preserve"> Hobson, </w:t>
      </w:r>
      <w:r w:rsidRPr="00EF75DD">
        <w:rPr>
          <w:i/>
          <w:sz w:val="18"/>
          <w:szCs w:val="18"/>
        </w:rPr>
        <w:t>Following in the Steps of Oliver Cromwell</w:t>
      </w:r>
      <w:r w:rsidR="005A2D06" w:rsidRPr="00EF75DD">
        <w:rPr>
          <w:sz w:val="18"/>
          <w:szCs w:val="18"/>
        </w:rPr>
        <w:t>, p.111</w:t>
      </w:r>
    </w:p>
  </w:footnote>
  <w:footnote w:id="9">
    <w:p w:rsidR="002847FB" w:rsidRPr="00EF75DD" w:rsidRDefault="002847FB" w:rsidP="00EF75DD">
      <w:pPr>
        <w:ind w:left="1" w:right="32"/>
        <w:jc w:val="both"/>
        <w:rPr>
          <w:kern w:val="0"/>
          <w:sz w:val="18"/>
          <w:szCs w:val="18"/>
          <w:lang w:val="en-GB"/>
        </w:rPr>
      </w:pPr>
      <w:r w:rsidRPr="00EF75DD">
        <w:rPr>
          <w:kern w:val="0"/>
          <w:sz w:val="18"/>
          <w:szCs w:val="18"/>
          <w:vertAlign w:val="superscript"/>
          <w:lang w:val="en-GB"/>
        </w:rPr>
        <w:footnoteRef/>
      </w:r>
      <w:r w:rsidRPr="00EF75DD">
        <w:rPr>
          <w:i/>
          <w:iCs/>
          <w:kern w:val="0"/>
          <w:sz w:val="18"/>
          <w:szCs w:val="18"/>
          <w:lang w:val="en-GB"/>
        </w:rPr>
        <w:t>Baptist Handbook 1900</w:t>
      </w:r>
      <w:r w:rsidRPr="00EF75DD">
        <w:rPr>
          <w:kern w:val="0"/>
          <w:sz w:val="18"/>
          <w:szCs w:val="18"/>
          <w:lang w:val="en-GB"/>
        </w:rPr>
        <w:t>, p.90</w:t>
      </w:r>
    </w:p>
  </w:footnote>
  <w:footnote w:id="10">
    <w:p w:rsidR="002847FB" w:rsidRPr="00EF75DD" w:rsidRDefault="002847FB" w:rsidP="00EF75DD">
      <w:pPr>
        <w:ind w:left="1" w:right="32"/>
        <w:jc w:val="both"/>
        <w:rPr>
          <w:kern w:val="0"/>
          <w:sz w:val="18"/>
          <w:szCs w:val="18"/>
          <w:lang w:val="en-GB"/>
        </w:rPr>
      </w:pPr>
      <w:r w:rsidRPr="00EF75DD">
        <w:rPr>
          <w:kern w:val="0"/>
          <w:sz w:val="18"/>
          <w:szCs w:val="18"/>
          <w:vertAlign w:val="superscript"/>
          <w:lang w:val="en-GB"/>
        </w:rPr>
        <w:footnoteRef/>
      </w:r>
      <w:r w:rsidR="00AD0790" w:rsidRPr="00EF75DD">
        <w:rPr>
          <w:i/>
          <w:iCs/>
          <w:kern w:val="0"/>
          <w:sz w:val="18"/>
          <w:szCs w:val="18"/>
          <w:lang w:val="en-GB"/>
        </w:rPr>
        <w:t>Baptist Handbook 1900</w:t>
      </w:r>
      <w:r w:rsidR="00AD0790" w:rsidRPr="00EF75DD">
        <w:rPr>
          <w:kern w:val="0"/>
          <w:sz w:val="18"/>
          <w:szCs w:val="18"/>
          <w:lang w:val="en-GB"/>
        </w:rPr>
        <w:t>,</w:t>
      </w:r>
      <w:r w:rsidRPr="00EF75DD">
        <w:rPr>
          <w:kern w:val="0"/>
          <w:sz w:val="18"/>
          <w:szCs w:val="18"/>
          <w:lang w:val="en-GB"/>
        </w:rPr>
        <w:t xml:space="preserve"> p.106</w:t>
      </w:r>
    </w:p>
  </w:footnote>
  <w:footnote w:id="11">
    <w:p w:rsidR="00D15C1C" w:rsidRPr="00EF75DD" w:rsidRDefault="00D15C1C" w:rsidP="00EF75DD">
      <w:pPr>
        <w:pStyle w:val="FootnoteText"/>
        <w:jc w:val="both"/>
        <w:rPr>
          <w:sz w:val="18"/>
          <w:szCs w:val="18"/>
        </w:rPr>
      </w:pPr>
      <w:r w:rsidRPr="00EF75DD">
        <w:rPr>
          <w:rStyle w:val="FootnoteReference"/>
          <w:sz w:val="18"/>
          <w:szCs w:val="18"/>
        </w:rPr>
        <w:footnoteRef/>
      </w:r>
      <w:r w:rsidR="00815AF7" w:rsidRPr="00EF75DD">
        <w:rPr>
          <w:sz w:val="18"/>
          <w:szCs w:val="18"/>
        </w:rPr>
        <w:t xml:space="preserve">John Bunyan (1628-1688) the writer of the </w:t>
      </w:r>
      <w:r w:rsidR="00815AF7" w:rsidRPr="00EF75DD">
        <w:rPr>
          <w:i/>
          <w:sz w:val="18"/>
          <w:szCs w:val="18"/>
        </w:rPr>
        <w:t>Pilgrim’s Progress</w:t>
      </w:r>
      <w:r w:rsidR="0064671E">
        <w:rPr>
          <w:i/>
          <w:sz w:val="18"/>
          <w:szCs w:val="18"/>
        </w:rPr>
        <w:t xml:space="preserve"> </w:t>
      </w:r>
      <w:r w:rsidR="005A2D06" w:rsidRPr="00EF75DD">
        <w:rPr>
          <w:sz w:val="18"/>
          <w:szCs w:val="18"/>
        </w:rPr>
        <w:t>(1678) while imprisoned for insisting on preaching the gospel</w:t>
      </w:r>
      <w:r w:rsidR="00815AF7" w:rsidRPr="00EF75DD">
        <w:rPr>
          <w:i/>
          <w:sz w:val="18"/>
          <w:szCs w:val="18"/>
        </w:rPr>
        <w:t>.</w:t>
      </w:r>
      <w:r w:rsidR="00DC679C" w:rsidRPr="00EF75DD">
        <w:rPr>
          <w:sz w:val="18"/>
          <w:szCs w:val="18"/>
        </w:rPr>
        <w:t xml:space="preserve"> This book has never been out of print since, although often abridged or modernized.</w:t>
      </w:r>
    </w:p>
  </w:footnote>
  <w:footnote w:id="12">
    <w:p w:rsidR="00D15C1C" w:rsidRPr="00EF75DD" w:rsidRDefault="00D15C1C" w:rsidP="00EF75DD">
      <w:pPr>
        <w:ind w:left="1" w:right="32"/>
        <w:jc w:val="both"/>
        <w:rPr>
          <w:kern w:val="0"/>
          <w:sz w:val="18"/>
          <w:szCs w:val="18"/>
          <w:lang w:val="en-GB"/>
        </w:rPr>
      </w:pPr>
      <w:r w:rsidRPr="00EF75DD">
        <w:rPr>
          <w:kern w:val="0"/>
          <w:sz w:val="18"/>
          <w:szCs w:val="18"/>
          <w:vertAlign w:val="superscript"/>
          <w:lang w:val="en-GB"/>
        </w:rPr>
        <w:footnoteRef/>
      </w:r>
      <w:r w:rsidR="004017F9" w:rsidRPr="00EF75DD">
        <w:rPr>
          <w:kern w:val="0"/>
          <w:sz w:val="18"/>
          <w:szCs w:val="18"/>
          <w:lang w:val="en-GB"/>
        </w:rPr>
        <w:t xml:space="preserve">Stephen H. Louden, </w:t>
      </w:r>
      <w:r w:rsidR="004017F9" w:rsidRPr="00EF75DD">
        <w:rPr>
          <w:i/>
          <w:iCs/>
          <w:kern w:val="0"/>
          <w:sz w:val="18"/>
          <w:szCs w:val="18"/>
          <w:lang w:val="en-GB"/>
        </w:rPr>
        <w:t>Chaplains in Conflict,</w:t>
      </w:r>
      <w:r w:rsidR="004017F9" w:rsidRPr="00EF75DD">
        <w:rPr>
          <w:kern w:val="0"/>
          <w:sz w:val="18"/>
          <w:szCs w:val="18"/>
          <w:lang w:val="en-GB"/>
        </w:rPr>
        <w:t xml:space="preserve"> (London: Avon Books, 1996),</w:t>
      </w:r>
      <w:r w:rsidRPr="00EF75DD">
        <w:rPr>
          <w:kern w:val="0"/>
          <w:sz w:val="18"/>
          <w:szCs w:val="18"/>
          <w:lang w:val="en-GB"/>
        </w:rPr>
        <w:t xml:space="preserve"> pp.5-6</w:t>
      </w:r>
    </w:p>
  </w:footnote>
  <w:footnote w:id="13">
    <w:p w:rsidR="00D15C1C" w:rsidRPr="00EF75DD" w:rsidRDefault="00D15C1C" w:rsidP="00EF75DD">
      <w:pPr>
        <w:jc w:val="both"/>
        <w:rPr>
          <w:kern w:val="0"/>
          <w:sz w:val="18"/>
          <w:szCs w:val="18"/>
          <w:lang w:val="en-GB"/>
        </w:rPr>
      </w:pPr>
      <w:r w:rsidRPr="00EF75DD">
        <w:rPr>
          <w:kern w:val="0"/>
          <w:sz w:val="18"/>
          <w:szCs w:val="18"/>
          <w:vertAlign w:val="superscript"/>
          <w:lang w:val="en-GB"/>
        </w:rPr>
        <w:footnoteRef/>
      </w:r>
      <w:r w:rsidR="003144F0" w:rsidRPr="00EF75DD">
        <w:rPr>
          <w:kern w:val="0"/>
          <w:sz w:val="18"/>
          <w:szCs w:val="18"/>
          <w:lang w:val="en-GB"/>
        </w:rPr>
        <w:t xml:space="preserve">Alan Wilkinson, </w:t>
      </w:r>
      <w:r w:rsidR="003144F0" w:rsidRPr="00EF75DD">
        <w:rPr>
          <w:i/>
          <w:iCs/>
          <w:kern w:val="0"/>
          <w:sz w:val="18"/>
          <w:szCs w:val="18"/>
          <w:lang w:val="en-GB"/>
        </w:rPr>
        <w:t xml:space="preserve">Dissent or Conform? War, Peace and the English Churches 1900-1945, </w:t>
      </w:r>
      <w:r w:rsidR="003144F0" w:rsidRPr="00EF75DD">
        <w:rPr>
          <w:kern w:val="0"/>
          <w:sz w:val="18"/>
          <w:szCs w:val="18"/>
          <w:lang w:val="en-GB"/>
        </w:rPr>
        <w:t>(London: S.C.M., 1986)</w:t>
      </w:r>
      <w:r w:rsidR="003144F0" w:rsidRPr="00EF75DD">
        <w:rPr>
          <w:i/>
          <w:iCs/>
          <w:kern w:val="0"/>
          <w:sz w:val="18"/>
          <w:szCs w:val="18"/>
          <w:lang w:val="en-GB"/>
        </w:rPr>
        <w:t xml:space="preserve">, </w:t>
      </w:r>
      <w:r w:rsidRPr="00EF75DD">
        <w:rPr>
          <w:kern w:val="0"/>
          <w:sz w:val="18"/>
          <w:szCs w:val="18"/>
          <w:lang w:val="en-GB"/>
        </w:rPr>
        <w:t>p.48</w:t>
      </w:r>
    </w:p>
  </w:footnote>
  <w:footnote w:id="14">
    <w:p w:rsidR="00D15C1C" w:rsidRPr="00EF75DD" w:rsidRDefault="00D15C1C" w:rsidP="00EF75DD">
      <w:pPr>
        <w:jc w:val="both"/>
        <w:rPr>
          <w:kern w:val="0"/>
          <w:sz w:val="18"/>
          <w:szCs w:val="18"/>
          <w:lang w:val="en-GB"/>
        </w:rPr>
      </w:pPr>
      <w:r w:rsidRPr="00EF75DD">
        <w:rPr>
          <w:kern w:val="0"/>
          <w:sz w:val="18"/>
          <w:szCs w:val="18"/>
          <w:vertAlign w:val="superscript"/>
          <w:lang w:val="en-GB"/>
        </w:rPr>
        <w:footnoteRef/>
      </w:r>
      <w:r w:rsidR="00C94ED4" w:rsidRPr="00EF75DD">
        <w:rPr>
          <w:sz w:val="18"/>
          <w:szCs w:val="18"/>
          <w:lang w:val="en-GB"/>
        </w:rPr>
        <w:t xml:space="preserve">Alan </w:t>
      </w:r>
      <w:r w:rsidRPr="00EF75DD">
        <w:rPr>
          <w:kern w:val="0"/>
          <w:sz w:val="18"/>
          <w:szCs w:val="18"/>
          <w:lang w:val="en-GB"/>
        </w:rPr>
        <w:t>Ruston, ‘Protestant Nonconformist</w:t>
      </w:r>
      <w:r w:rsidR="00C81978" w:rsidRPr="00EF75DD">
        <w:rPr>
          <w:kern w:val="0"/>
          <w:sz w:val="18"/>
          <w:szCs w:val="18"/>
          <w:lang w:val="en-GB"/>
        </w:rPr>
        <w:t xml:space="preserve"> attitudes to the First World W</w:t>
      </w:r>
      <w:r w:rsidR="00C94ED4" w:rsidRPr="00EF75DD">
        <w:rPr>
          <w:kern w:val="0"/>
          <w:sz w:val="18"/>
          <w:szCs w:val="18"/>
          <w:lang w:val="en-GB"/>
        </w:rPr>
        <w:t>ar</w:t>
      </w:r>
      <w:r w:rsidRPr="00EF75DD">
        <w:rPr>
          <w:i/>
          <w:iCs/>
          <w:kern w:val="0"/>
          <w:sz w:val="18"/>
          <w:szCs w:val="18"/>
          <w:lang w:val="en-GB"/>
        </w:rPr>
        <w:t>,’</w:t>
      </w:r>
      <w:r w:rsidR="00C81978" w:rsidRPr="00EF75DD">
        <w:rPr>
          <w:i/>
          <w:iCs/>
          <w:kern w:val="0"/>
          <w:sz w:val="18"/>
          <w:szCs w:val="18"/>
          <w:lang w:val="en-GB"/>
        </w:rPr>
        <w:t xml:space="preserve"> </w:t>
      </w:r>
      <w:r w:rsidR="00C94ED4" w:rsidRPr="00EF75DD">
        <w:rPr>
          <w:kern w:val="0"/>
          <w:sz w:val="18"/>
          <w:szCs w:val="18"/>
          <w:lang w:val="en-GB"/>
        </w:rPr>
        <w:t xml:space="preserve">in Alan P.F. Sell &amp; Anthony R. Cross (Editors), </w:t>
      </w:r>
      <w:r w:rsidR="00C94ED4" w:rsidRPr="00EF75DD">
        <w:rPr>
          <w:i/>
          <w:kern w:val="0"/>
          <w:sz w:val="18"/>
          <w:szCs w:val="18"/>
          <w:lang w:val="en-GB"/>
        </w:rPr>
        <w:t>Protestant Nonconformity in the Twentieth Century</w:t>
      </w:r>
      <w:r w:rsidR="00C94ED4" w:rsidRPr="00EF75DD">
        <w:rPr>
          <w:kern w:val="0"/>
          <w:sz w:val="18"/>
          <w:szCs w:val="18"/>
          <w:lang w:val="en-GB"/>
        </w:rPr>
        <w:t xml:space="preserve">, Carlisle: Paternoster press, 2003), </w:t>
      </w:r>
      <w:r w:rsidRPr="00EF75DD">
        <w:rPr>
          <w:kern w:val="0"/>
          <w:sz w:val="18"/>
          <w:szCs w:val="18"/>
          <w:lang w:val="en-GB"/>
        </w:rPr>
        <w:t>p.247</w:t>
      </w:r>
    </w:p>
  </w:footnote>
  <w:footnote w:id="15">
    <w:p w:rsidR="00D15C1C" w:rsidRPr="00A237B1" w:rsidRDefault="00D15C1C" w:rsidP="00A237B1">
      <w:pPr>
        <w:rPr>
          <w:sz w:val="18"/>
          <w:szCs w:val="18"/>
        </w:rPr>
      </w:pPr>
      <w:r w:rsidRPr="00EF75DD">
        <w:rPr>
          <w:kern w:val="0"/>
          <w:sz w:val="18"/>
          <w:szCs w:val="18"/>
          <w:vertAlign w:val="superscript"/>
          <w:lang w:val="en-GB"/>
        </w:rPr>
        <w:footnoteRef/>
      </w:r>
      <w:r w:rsidR="00A237B1">
        <w:rPr>
          <w:sz w:val="18"/>
          <w:szCs w:val="18"/>
        </w:rPr>
        <w:t xml:space="preserve"> </w:t>
      </w:r>
      <w:r w:rsidR="006C255C">
        <w:rPr>
          <w:sz w:val="18"/>
          <w:szCs w:val="18"/>
        </w:rPr>
        <w:t xml:space="preserve">Oliver Cromwell, </w:t>
      </w:r>
      <w:r w:rsidR="006C255C" w:rsidRPr="006C255C">
        <w:rPr>
          <w:i/>
          <w:sz w:val="18"/>
          <w:szCs w:val="18"/>
        </w:rPr>
        <w:t xml:space="preserve">The </w:t>
      </w:r>
      <w:proofErr w:type="spellStart"/>
      <w:r w:rsidR="006C255C" w:rsidRPr="006C255C">
        <w:rPr>
          <w:i/>
          <w:sz w:val="18"/>
          <w:szCs w:val="18"/>
        </w:rPr>
        <w:t>Souldiers</w:t>
      </w:r>
      <w:proofErr w:type="spellEnd"/>
      <w:r w:rsidR="006C255C" w:rsidRPr="006C255C">
        <w:rPr>
          <w:i/>
          <w:sz w:val="18"/>
          <w:szCs w:val="18"/>
        </w:rPr>
        <w:t xml:space="preserve"> </w:t>
      </w:r>
      <w:proofErr w:type="spellStart"/>
      <w:r w:rsidR="006C255C" w:rsidRPr="006C255C">
        <w:rPr>
          <w:i/>
          <w:sz w:val="18"/>
          <w:szCs w:val="18"/>
        </w:rPr>
        <w:t>Catechisme</w:t>
      </w:r>
      <w:proofErr w:type="spellEnd"/>
      <w:r w:rsidR="006C255C">
        <w:rPr>
          <w:sz w:val="18"/>
          <w:szCs w:val="18"/>
        </w:rPr>
        <w:t xml:space="preserve"> (London: J. Wright in the Old-Baily, 1644)  p.14 reprinted in 1900</w:t>
      </w:r>
    </w:p>
  </w:footnote>
  <w:footnote w:id="16">
    <w:p w:rsidR="00F65453" w:rsidRPr="00EF75DD" w:rsidRDefault="00F65453" w:rsidP="00EF75DD">
      <w:pPr>
        <w:jc w:val="both"/>
        <w:rPr>
          <w:kern w:val="0"/>
          <w:sz w:val="18"/>
          <w:szCs w:val="18"/>
          <w:lang w:val="en-GB"/>
        </w:rPr>
      </w:pPr>
      <w:r w:rsidRPr="00EF75DD">
        <w:rPr>
          <w:kern w:val="0"/>
          <w:sz w:val="18"/>
          <w:szCs w:val="18"/>
          <w:vertAlign w:val="superscript"/>
          <w:lang w:val="en-GB"/>
        </w:rPr>
        <w:footnoteRef/>
      </w:r>
      <w:r w:rsidRPr="00EF75DD">
        <w:rPr>
          <w:noProof/>
          <w:kern w:val="0"/>
          <w:sz w:val="18"/>
          <w:szCs w:val="18"/>
          <w:lang w:val="en-GB"/>
        </w:rPr>
        <w:t xml:space="preserve"> Frederic C. Spurr, </w:t>
      </w:r>
      <w:r w:rsidRPr="00EF75DD">
        <w:rPr>
          <w:i/>
          <w:iCs/>
          <w:noProof/>
          <w:kern w:val="0"/>
          <w:sz w:val="18"/>
          <w:szCs w:val="18"/>
          <w:lang w:val="en-GB"/>
        </w:rPr>
        <w:t xml:space="preserve">Some Chaplains in Khaki, </w:t>
      </w:r>
      <w:r w:rsidRPr="00EF75DD">
        <w:rPr>
          <w:noProof/>
          <w:kern w:val="0"/>
          <w:sz w:val="18"/>
          <w:szCs w:val="18"/>
          <w:lang w:val="en-GB"/>
        </w:rPr>
        <w:t>(London: The Kingsgate Press, 1916), p.8</w:t>
      </w:r>
    </w:p>
  </w:footnote>
  <w:footnote w:id="17">
    <w:p w:rsidR="008477D4" w:rsidRPr="00EF75DD" w:rsidRDefault="008477D4" w:rsidP="00EF75DD">
      <w:pPr>
        <w:pStyle w:val="FootnoteText"/>
        <w:rPr>
          <w:sz w:val="18"/>
          <w:szCs w:val="18"/>
        </w:rPr>
      </w:pPr>
      <w:r w:rsidRPr="00EF75DD">
        <w:rPr>
          <w:rStyle w:val="FootnoteReference"/>
          <w:sz w:val="18"/>
          <w:szCs w:val="18"/>
        </w:rPr>
        <w:footnoteRef/>
      </w:r>
      <w:r w:rsidR="004022E9">
        <w:rPr>
          <w:bCs/>
          <w:sz w:val="18"/>
          <w:szCs w:val="18"/>
        </w:rPr>
        <w:t xml:space="preserve">See Neil E Allison, </w:t>
      </w:r>
      <w:r w:rsidR="004022E9" w:rsidRPr="00EF75DD">
        <w:rPr>
          <w:bCs/>
          <w:sz w:val="18"/>
          <w:szCs w:val="18"/>
        </w:rPr>
        <w:t xml:space="preserve">“Shakespeare’s Man at the Front. The Rev. W. C. </w:t>
      </w:r>
      <w:proofErr w:type="spellStart"/>
      <w:r w:rsidR="004022E9" w:rsidRPr="00EF75DD">
        <w:rPr>
          <w:bCs/>
          <w:sz w:val="18"/>
          <w:szCs w:val="18"/>
        </w:rPr>
        <w:t>Charteris</w:t>
      </w:r>
      <w:proofErr w:type="spellEnd"/>
      <w:r w:rsidR="004022E9" w:rsidRPr="00EF75DD">
        <w:rPr>
          <w:bCs/>
          <w:sz w:val="18"/>
          <w:szCs w:val="18"/>
        </w:rPr>
        <w:t xml:space="preserve"> O.B.E. M.C.” </w:t>
      </w:r>
      <w:r w:rsidR="004022E9" w:rsidRPr="00EF75DD">
        <w:rPr>
          <w:i/>
          <w:iCs/>
          <w:sz w:val="18"/>
          <w:szCs w:val="18"/>
        </w:rPr>
        <w:t>The Baptist Quarterly</w:t>
      </w:r>
      <w:r w:rsidR="004022E9" w:rsidRPr="00EF75DD">
        <w:rPr>
          <w:sz w:val="18"/>
          <w:szCs w:val="18"/>
        </w:rPr>
        <w:t xml:space="preserve"> Vol: 41 No: 4 October  2005</w:t>
      </w:r>
    </w:p>
  </w:footnote>
  <w:footnote w:id="18">
    <w:p w:rsidR="00F65453" w:rsidRPr="00EF75DD" w:rsidRDefault="00F65453" w:rsidP="00EF75DD">
      <w:pPr>
        <w:pStyle w:val="FootnoteText"/>
        <w:jc w:val="both"/>
        <w:rPr>
          <w:sz w:val="18"/>
          <w:szCs w:val="18"/>
          <w:lang w:val="en-GB"/>
        </w:rPr>
      </w:pPr>
      <w:r w:rsidRPr="00EF75DD">
        <w:rPr>
          <w:rStyle w:val="FootnoteReference"/>
          <w:sz w:val="18"/>
          <w:szCs w:val="18"/>
        </w:rPr>
        <w:footnoteRef/>
      </w:r>
      <w:r w:rsidRPr="00EF75DD">
        <w:rPr>
          <w:sz w:val="18"/>
          <w:szCs w:val="18"/>
        </w:rPr>
        <w:t xml:space="preserve"> David </w:t>
      </w:r>
      <w:proofErr w:type="spellStart"/>
      <w:r w:rsidRPr="00EF75DD">
        <w:rPr>
          <w:sz w:val="18"/>
          <w:szCs w:val="18"/>
        </w:rPr>
        <w:t>Bebbington</w:t>
      </w:r>
      <w:proofErr w:type="spellEnd"/>
      <w:r w:rsidRPr="00EF75DD">
        <w:rPr>
          <w:sz w:val="18"/>
          <w:szCs w:val="18"/>
        </w:rPr>
        <w:t xml:space="preserve">, ‘Evangelism and Spirituality in Twentieth-Century Protestant Nonconformity,’ in Ed: Alan P. F. Sell &amp; Antony R. Cross, </w:t>
      </w:r>
      <w:r w:rsidRPr="00EF75DD">
        <w:rPr>
          <w:i/>
          <w:sz w:val="18"/>
          <w:szCs w:val="18"/>
        </w:rPr>
        <w:t>Protestant Nonconformity in the Twentieth Century</w:t>
      </w:r>
      <w:r w:rsidR="00A65F81" w:rsidRPr="00EF75DD">
        <w:rPr>
          <w:sz w:val="18"/>
          <w:szCs w:val="18"/>
        </w:rPr>
        <w:t>, (Carlisle</w:t>
      </w:r>
      <w:r w:rsidRPr="00EF75DD">
        <w:rPr>
          <w:sz w:val="18"/>
          <w:szCs w:val="18"/>
        </w:rPr>
        <w:t>: Paternoster Press, 2003), p.185</w:t>
      </w:r>
    </w:p>
  </w:footnote>
  <w:footnote w:id="19">
    <w:p w:rsidR="00F65453" w:rsidRPr="00EF75DD" w:rsidRDefault="00F65453" w:rsidP="00EF75DD">
      <w:pPr>
        <w:tabs>
          <w:tab w:val="left" w:pos="2835"/>
          <w:tab w:val="left" w:pos="4252"/>
          <w:tab w:val="left" w:pos="5670"/>
          <w:tab w:val="left" w:pos="7370"/>
        </w:tabs>
        <w:ind w:left="402" w:right="245" w:hanging="402"/>
        <w:jc w:val="both"/>
        <w:rPr>
          <w:sz w:val="18"/>
          <w:szCs w:val="18"/>
        </w:rPr>
      </w:pPr>
      <w:r w:rsidRPr="00EF75DD">
        <w:rPr>
          <w:kern w:val="0"/>
          <w:sz w:val="18"/>
          <w:szCs w:val="18"/>
          <w:vertAlign w:val="superscript"/>
        </w:rPr>
        <w:footnoteRef/>
      </w:r>
      <w:r w:rsidRPr="00EF75DD">
        <w:rPr>
          <w:kern w:val="0"/>
          <w:sz w:val="18"/>
          <w:szCs w:val="18"/>
        </w:rPr>
        <w:t xml:space="preserve"> R. Tudor Jones, </w:t>
      </w:r>
      <w:r w:rsidRPr="00EF75DD">
        <w:rPr>
          <w:i/>
          <w:iCs/>
          <w:kern w:val="0"/>
          <w:sz w:val="18"/>
          <w:szCs w:val="18"/>
        </w:rPr>
        <w:t>Congregationalism in Wales</w:t>
      </w:r>
      <w:r w:rsidRPr="00EF75DD">
        <w:rPr>
          <w:kern w:val="0"/>
          <w:sz w:val="18"/>
          <w:szCs w:val="18"/>
        </w:rPr>
        <w:t>, (Cardiff: University of Wales Press 2004), p.198</w:t>
      </w:r>
    </w:p>
  </w:footnote>
  <w:footnote w:id="20">
    <w:p w:rsidR="00F65453" w:rsidRPr="00EF75DD" w:rsidRDefault="00F65453" w:rsidP="00EF75DD">
      <w:pPr>
        <w:pStyle w:val="FootnoteText"/>
        <w:jc w:val="both"/>
        <w:rPr>
          <w:sz w:val="18"/>
          <w:szCs w:val="18"/>
          <w:lang w:val="en-GB"/>
        </w:rPr>
      </w:pPr>
      <w:r w:rsidRPr="00EF75DD">
        <w:rPr>
          <w:rStyle w:val="FootnoteReference"/>
          <w:sz w:val="18"/>
          <w:szCs w:val="18"/>
        </w:rPr>
        <w:footnoteRef/>
      </w:r>
      <w:r w:rsidRPr="00EF75DD">
        <w:rPr>
          <w:sz w:val="18"/>
          <w:szCs w:val="18"/>
        </w:rPr>
        <w:t xml:space="preserve"> Hugh McLeod, </w:t>
      </w:r>
      <w:r w:rsidRPr="00EF75DD">
        <w:rPr>
          <w:i/>
          <w:sz w:val="18"/>
          <w:szCs w:val="18"/>
        </w:rPr>
        <w:t>Religion and Society in England, 1850 – 1914</w:t>
      </w:r>
      <w:r w:rsidRPr="00EF75DD">
        <w:rPr>
          <w:sz w:val="18"/>
          <w:szCs w:val="18"/>
        </w:rPr>
        <w:t>, (London: Macmillan, 1996), p.1</w:t>
      </w:r>
    </w:p>
  </w:footnote>
  <w:footnote w:id="21">
    <w:p w:rsidR="00FA4573" w:rsidRPr="00EF75DD" w:rsidRDefault="00FA4573" w:rsidP="00EF75DD">
      <w:pPr>
        <w:pStyle w:val="FootnoteText"/>
        <w:jc w:val="both"/>
        <w:rPr>
          <w:sz w:val="18"/>
          <w:szCs w:val="18"/>
        </w:rPr>
      </w:pPr>
      <w:r w:rsidRPr="00EF75DD">
        <w:rPr>
          <w:rStyle w:val="FootnoteReference"/>
          <w:sz w:val="18"/>
          <w:szCs w:val="18"/>
        </w:rPr>
        <w:footnoteRef/>
      </w:r>
      <w:r w:rsidR="00B41A1B" w:rsidRPr="00EF75DD">
        <w:rPr>
          <w:sz w:val="18"/>
          <w:szCs w:val="18"/>
          <w:lang w:val="en-GB"/>
        </w:rPr>
        <w:t>L.Cpl. Paul F. Horton of the 15th Bn. Royal Scots had been released by the War Office to take up chaplaincy work. Sadly, he did not survive long en</w:t>
      </w:r>
      <w:r w:rsidR="00B41A1B" w:rsidRPr="00EF75DD">
        <w:rPr>
          <w:color w:val="000000"/>
          <w:sz w:val="18"/>
          <w:szCs w:val="18"/>
          <w:lang w:val="en-GB"/>
        </w:rPr>
        <w:t>ough to become a chaplain for he died of wounds before being transferred.</w:t>
      </w:r>
      <w:r w:rsidR="000B3BFF" w:rsidRPr="00EF75DD">
        <w:rPr>
          <w:kern w:val="0"/>
          <w:sz w:val="18"/>
          <w:szCs w:val="18"/>
          <w:lang w:val="en-GB"/>
        </w:rPr>
        <w:t xml:space="preserve"> (War Graves Commission details: Horton, Paul Fredrick Died of Wounds on 28th September 1917 and is buried in West-</w:t>
      </w:r>
      <w:proofErr w:type="spellStart"/>
      <w:r w:rsidR="000B3BFF" w:rsidRPr="00EF75DD">
        <w:rPr>
          <w:kern w:val="0"/>
          <w:sz w:val="18"/>
          <w:szCs w:val="18"/>
          <w:lang w:val="en-GB"/>
        </w:rPr>
        <w:t>Vlaaderen</w:t>
      </w:r>
      <w:proofErr w:type="spellEnd"/>
      <w:r w:rsidR="000B3BFF" w:rsidRPr="00EF75DD">
        <w:rPr>
          <w:kern w:val="0"/>
          <w:sz w:val="18"/>
          <w:szCs w:val="18"/>
          <w:lang w:val="en-GB"/>
        </w:rPr>
        <w:t xml:space="preserve"> Belgium.)</w:t>
      </w:r>
      <w:r w:rsidR="005B217F" w:rsidRPr="00EF75DD">
        <w:rPr>
          <w:color w:val="000000"/>
          <w:sz w:val="18"/>
          <w:szCs w:val="18"/>
          <w:lang w:val="en-GB"/>
        </w:rPr>
        <w:t xml:space="preserve"> The news of his death was “received with deep regret by the Board.”</w:t>
      </w:r>
      <w:r w:rsidR="00D97FAF" w:rsidRPr="00EF75DD">
        <w:rPr>
          <w:kern w:val="0"/>
          <w:sz w:val="18"/>
          <w:szCs w:val="18"/>
          <w:lang w:val="en-GB"/>
        </w:rPr>
        <w:t>(</w:t>
      </w:r>
      <w:r w:rsidR="00755413" w:rsidRPr="00EF75DD">
        <w:rPr>
          <w:kern w:val="0"/>
          <w:sz w:val="18"/>
          <w:szCs w:val="18"/>
          <w:lang w:val="en-GB"/>
        </w:rPr>
        <w:t>See ‘UB Minutes</w:t>
      </w:r>
      <w:r w:rsidR="00755413" w:rsidRPr="00EF75DD">
        <w:rPr>
          <w:i/>
          <w:iCs/>
          <w:kern w:val="0"/>
          <w:sz w:val="18"/>
          <w:szCs w:val="18"/>
          <w:lang w:val="en-GB"/>
        </w:rPr>
        <w:t xml:space="preserve">,’ </w:t>
      </w:r>
      <w:r w:rsidR="00755413" w:rsidRPr="00EF75DD">
        <w:rPr>
          <w:kern w:val="0"/>
          <w:sz w:val="18"/>
          <w:szCs w:val="18"/>
          <w:lang w:val="en-GB"/>
        </w:rPr>
        <w:t>29th November 1917</w:t>
      </w:r>
      <w:r w:rsidR="00D97FAF" w:rsidRPr="00EF75DD">
        <w:rPr>
          <w:kern w:val="0"/>
          <w:sz w:val="18"/>
          <w:szCs w:val="18"/>
          <w:lang w:val="en-GB"/>
        </w:rPr>
        <w:t>)</w:t>
      </w:r>
    </w:p>
  </w:footnote>
  <w:footnote w:id="22">
    <w:p w:rsidR="00F65453" w:rsidRPr="00EF75DD" w:rsidRDefault="00F65453" w:rsidP="00EF75DD">
      <w:pPr>
        <w:jc w:val="both"/>
        <w:rPr>
          <w:sz w:val="18"/>
          <w:szCs w:val="18"/>
        </w:rPr>
      </w:pPr>
      <w:r w:rsidRPr="00EF75DD">
        <w:rPr>
          <w:kern w:val="0"/>
          <w:sz w:val="18"/>
          <w:szCs w:val="18"/>
          <w:vertAlign w:val="superscript"/>
        </w:rPr>
        <w:footnoteRef/>
      </w:r>
      <w:r w:rsidRPr="00EF75DD">
        <w:rPr>
          <w:kern w:val="0"/>
          <w:sz w:val="18"/>
          <w:szCs w:val="18"/>
        </w:rPr>
        <w:t xml:space="preserve"> The Somme Offensive was the “main allied attack on the WESTERN FRONT in 1916. Launched on 1 July along a 3</w:t>
      </w:r>
      <w:r w:rsidR="005B217F" w:rsidRPr="00EF75DD">
        <w:rPr>
          <w:kern w:val="0"/>
          <w:sz w:val="18"/>
          <w:szCs w:val="18"/>
        </w:rPr>
        <w:t xml:space="preserve">0 km </w:t>
      </w:r>
      <w:r w:rsidRPr="00EF75DD">
        <w:rPr>
          <w:kern w:val="0"/>
          <w:sz w:val="18"/>
          <w:szCs w:val="18"/>
        </w:rPr>
        <w:t xml:space="preserve">front running roughly north of the River Somme between Amiens and </w:t>
      </w:r>
      <w:proofErr w:type="spellStart"/>
      <w:r w:rsidRPr="00EF75DD">
        <w:rPr>
          <w:kern w:val="0"/>
          <w:sz w:val="18"/>
          <w:szCs w:val="18"/>
        </w:rPr>
        <w:t>Peronne</w:t>
      </w:r>
      <w:proofErr w:type="spellEnd"/>
      <w:r w:rsidRPr="00EF75DD">
        <w:rPr>
          <w:kern w:val="0"/>
          <w:sz w:val="18"/>
          <w:szCs w:val="18"/>
        </w:rPr>
        <w:t>,” eventually ending on the 18</w:t>
      </w:r>
      <w:proofErr w:type="spellStart"/>
      <w:r w:rsidRPr="00EF75DD">
        <w:rPr>
          <w:kern w:val="0"/>
          <w:position w:val="6"/>
          <w:sz w:val="18"/>
          <w:szCs w:val="18"/>
        </w:rPr>
        <w:t>th</w:t>
      </w:r>
      <w:proofErr w:type="spellEnd"/>
      <w:r w:rsidRPr="00EF75DD">
        <w:rPr>
          <w:kern w:val="0"/>
          <w:sz w:val="18"/>
          <w:szCs w:val="18"/>
        </w:rPr>
        <w:t xml:space="preserve"> November. This offensive gained 12 km of ground at the cost of 420,000 British casualties. See Pope &amp; Wheal, </w:t>
      </w:r>
      <w:r w:rsidRPr="00EF75DD">
        <w:rPr>
          <w:i/>
          <w:iCs/>
          <w:kern w:val="0"/>
          <w:sz w:val="18"/>
          <w:szCs w:val="18"/>
        </w:rPr>
        <w:t>Dictionary of the First World War</w:t>
      </w:r>
      <w:r w:rsidRPr="00EF75DD">
        <w:rPr>
          <w:kern w:val="0"/>
          <w:sz w:val="18"/>
          <w:szCs w:val="18"/>
        </w:rPr>
        <w:t>, (</w:t>
      </w:r>
      <w:proofErr w:type="spellStart"/>
      <w:r w:rsidRPr="00EF75DD">
        <w:rPr>
          <w:kern w:val="0"/>
          <w:sz w:val="18"/>
          <w:szCs w:val="18"/>
        </w:rPr>
        <w:t>Barnsley</w:t>
      </w:r>
      <w:proofErr w:type="spellEnd"/>
      <w:r w:rsidRPr="00EF75DD">
        <w:rPr>
          <w:kern w:val="0"/>
          <w:sz w:val="18"/>
          <w:szCs w:val="18"/>
        </w:rPr>
        <w:t>: Pen &amp; Sword, 1995), pp.440-441</w:t>
      </w:r>
    </w:p>
  </w:footnote>
  <w:footnote w:id="23">
    <w:p w:rsidR="00CD15D9" w:rsidRPr="00EF75DD" w:rsidRDefault="00CD15D9"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Frederic C. </w:t>
      </w:r>
      <w:proofErr w:type="spellStart"/>
      <w:r w:rsidRPr="00EF75DD">
        <w:rPr>
          <w:kern w:val="0"/>
          <w:sz w:val="18"/>
          <w:szCs w:val="18"/>
          <w:lang w:val="en-GB"/>
        </w:rPr>
        <w:t>Spurr</w:t>
      </w:r>
      <w:proofErr w:type="spellEnd"/>
      <w:r w:rsidRPr="00EF75DD">
        <w:rPr>
          <w:kern w:val="0"/>
          <w:sz w:val="18"/>
          <w:szCs w:val="18"/>
          <w:lang w:val="en-GB"/>
        </w:rPr>
        <w:t xml:space="preserve">, </w:t>
      </w:r>
      <w:r w:rsidRPr="00EF75DD">
        <w:rPr>
          <w:i/>
          <w:iCs/>
          <w:kern w:val="0"/>
          <w:sz w:val="18"/>
          <w:szCs w:val="18"/>
          <w:lang w:val="en-GB"/>
        </w:rPr>
        <w:t xml:space="preserve">Some Chaplains in Khaki, </w:t>
      </w:r>
      <w:r w:rsidRPr="00EF75DD">
        <w:rPr>
          <w:kern w:val="0"/>
          <w:sz w:val="18"/>
          <w:szCs w:val="18"/>
          <w:lang w:val="en-GB"/>
        </w:rPr>
        <w:t>(London: The Kingsgate Press, 1916), p.8</w:t>
      </w:r>
    </w:p>
  </w:footnote>
  <w:footnote w:id="24">
    <w:p w:rsidR="00CD15D9" w:rsidRPr="00EF75DD" w:rsidRDefault="00CD15D9"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 John </w:t>
      </w:r>
      <w:proofErr w:type="spellStart"/>
      <w:r w:rsidRPr="00EF75DD">
        <w:rPr>
          <w:kern w:val="0"/>
          <w:sz w:val="18"/>
          <w:szCs w:val="18"/>
          <w:lang w:val="en-GB"/>
        </w:rPr>
        <w:t>Handby</w:t>
      </w:r>
      <w:proofErr w:type="spellEnd"/>
      <w:r w:rsidRPr="00EF75DD">
        <w:rPr>
          <w:kern w:val="0"/>
          <w:sz w:val="18"/>
          <w:szCs w:val="18"/>
          <w:lang w:val="en-GB"/>
        </w:rPr>
        <w:t xml:space="preserve"> Thompson C.B. M.A. was a retired and honoured civil servant when he submitted his Ph.D. thesis to the Univ. of Sheffield in 1990.</w:t>
      </w:r>
    </w:p>
  </w:footnote>
  <w:footnote w:id="25">
    <w:p w:rsidR="00CD15D9" w:rsidRPr="00EF75DD" w:rsidRDefault="00CD15D9"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J. H. Thompson, ‘The Free Church Army Chaplain 1830-1930,’ (Ph.D. thesis, Univ. of Sheffield, 1990), p.373 </w:t>
      </w:r>
    </w:p>
  </w:footnote>
  <w:footnote w:id="26">
    <w:p w:rsidR="00CD15D9" w:rsidRPr="00EF75DD" w:rsidRDefault="00CD15D9"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w:t>
      </w:r>
      <w:r w:rsidRPr="00EF75DD">
        <w:rPr>
          <w:kern w:val="0"/>
          <w:sz w:val="18"/>
          <w:szCs w:val="18"/>
        </w:rPr>
        <w:t>The Sending Churches</w:t>
      </w:r>
      <w:r w:rsidRPr="00EF75DD">
        <w:rPr>
          <w:kern w:val="0"/>
          <w:sz w:val="18"/>
          <w:szCs w:val="18"/>
          <w:lang w:val="en-GB"/>
        </w:rPr>
        <w:t>’</w:t>
      </w:r>
      <w:r w:rsidRPr="00EF75DD">
        <w:rPr>
          <w:kern w:val="0"/>
          <w:sz w:val="18"/>
          <w:szCs w:val="18"/>
        </w:rPr>
        <w:t xml:space="preserve"> is the term used for those denominations </w:t>
      </w:r>
      <w:proofErr w:type="spellStart"/>
      <w:r w:rsidRPr="00EF75DD">
        <w:rPr>
          <w:kern w:val="0"/>
          <w:sz w:val="18"/>
          <w:szCs w:val="18"/>
        </w:rPr>
        <w:t>recognised</w:t>
      </w:r>
      <w:proofErr w:type="spellEnd"/>
      <w:r w:rsidRPr="00EF75DD">
        <w:rPr>
          <w:kern w:val="0"/>
          <w:sz w:val="18"/>
          <w:szCs w:val="18"/>
        </w:rPr>
        <w:t xml:space="preserve"> by the War Office as main line denominations who can supply chaplains for commissioning.  </w:t>
      </w:r>
    </w:p>
  </w:footnote>
  <w:footnote w:id="27">
    <w:p w:rsidR="00F65453" w:rsidRPr="00EF75DD" w:rsidRDefault="00F65453" w:rsidP="00EF75DD">
      <w:pPr>
        <w:jc w:val="both"/>
        <w:rPr>
          <w:sz w:val="18"/>
          <w:szCs w:val="18"/>
        </w:rPr>
      </w:pPr>
      <w:r w:rsidRPr="00EF75DD">
        <w:rPr>
          <w:kern w:val="0"/>
          <w:sz w:val="18"/>
          <w:szCs w:val="18"/>
          <w:vertAlign w:val="superscript"/>
        </w:rPr>
        <w:footnoteRef/>
      </w:r>
      <w:proofErr w:type="spellStart"/>
      <w:r w:rsidRPr="00EF75DD">
        <w:rPr>
          <w:kern w:val="0"/>
          <w:sz w:val="18"/>
          <w:szCs w:val="18"/>
        </w:rPr>
        <w:t>Spurr</w:t>
      </w:r>
      <w:proofErr w:type="spellEnd"/>
      <w:r w:rsidRPr="00EF75DD">
        <w:rPr>
          <w:kern w:val="0"/>
          <w:sz w:val="18"/>
          <w:szCs w:val="18"/>
        </w:rPr>
        <w:t xml:space="preserve">, </w:t>
      </w:r>
      <w:r w:rsidRPr="00EF75DD">
        <w:rPr>
          <w:i/>
          <w:iCs/>
          <w:kern w:val="0"/>
          <w:sz w:val="18"/>
          <w:szCs w:val="18"/>
        </w:rPr>
        <w:t xml:space="preserve">Chaplains in Khaki, </w:t>
      </w:r>
      <w:r w:rsidRPr="00EF75DD">
        <w:rPr>
          <w:kern w:val="0"/>
          <w:sz w:val="18"/>
          <w:szCs w:val="18"/>
        </w:rPr>
        <w:t xml:space="preserve"> p.7</w:t>
      </w:r>
    </w:p>
  </w:footnote>
  <w:footnote w:id="28">
    <w:p w:rsidR="00F65453" w:rsidRPr="00EF75DD" w:rsidRDefault="00F65453" w:rsidP="00EF75DD">
      <w:pPr>
        <w:jc w:val="both"/>
        <w:rPr>
          <w:sz w:val="18"/>
          <w:szCs w:val="18"/>
        </w:rPr>
      </w:pPr>
      <w:r w:rsidRPr="00EF75DD">
        <w:rPr>
          <w:kern w:val="0"/>
          <w:sz w:val="18"/>
          <w:szCs w:val="18"/>
          <w:vertAlign w:val="superscript"/>
        </w:rPr>
        <w:footnoteRef/>
      </w:r>
      <w:proofErr w:type="spellStart"/>
      <w:r w:rsidR="008E4EE4" w:rsidRPr="00EF75DD">
        <w:rPr>
          <w:kern w:val="0"/>
          <w:sz w:val="18"/>
          <w:szCs w:val="18"/>
        </w:rPr>
        <w:t>Spurr,</w:t>
      </w:r>
      <w:r w:rsidR="008E4EE4" w:rsidRPr="00EF75DD">
        <w:rPr>
          <w:i/>
          <w:iCs/>
          <w:kern w:val="0"/>
          <w:sz w:val="18"/>
          <w:szCs w:val="18"/>
        </w:rPr>
        <w:t>Chaplains</w:t>
      </w:r>
      <w:proofErr w:type="spellEnd"/>
      <w:r w:rsidR="008E4EE4" w:rsidRPr="00EF75DD">
        <w:rPr>
          <w:i/>
          <w:iCs/>
          <w:kern w:val="0"/>
          <w:sz w:val="18"/>
          <w:szCs w:val="18"/>
        </w:rPr>
        <w:t xml:space="preserve"> in Khaki,</w:t>
      </w:r>
      <w:r w:rsidRPr="00EF75DD">
        <w:rPr>
          <w:kern w:val="0"/>
          <w:sz w:val="18"/>
          <w:szCs w:val="18"/>
        </w:rPr>
        <w:t>p.9</w:t>
      </w:r>
    </w:p>
  </w:footnote>
  <w:footnote w:id="29">
    <w:p w:rsidR="00F65453" w:rsidRPr="00EF75DD" w:rsidRDefault="00F65453" w:rsidP="00EF75DD">
      <w:pPr>
        <w:jc w:val="both"/>
        <w:rPr>
          <w:sz w:val="18"/>
          <w:szCs w:val="18"/>
        </w:rPr>
      </w:pPr>
      <w:r w:rsidRPr="00EF75DD">
        <w:rPr>
          <w:kern w:val="0"/>
          <w:sz w:val="18"/>
          <w:szCs w:val="18"/>
          <w:vertAlign w:val="superscript"/>
        </w:rPr>
        <w:footnoteRef/>
      </w:r>
      <w:r w:rsidRPr="00EF75DD">
        <w:rPr>
          <w:kern w:val="0"/>
          <w:sz w:val="18"/>
          <w:szCs w:val="18"/>
        </w:rPr>
        <w:t xml:space="preserve"> Nicholas </w:t>
      </w:r>
      <w:proofErr w:type="spellStart"/>
      <w:r w:rsidRPr="00EF75DD">
        <w:rPr>
          <w:kern w:val="0"/>
          <w:sz w:val="18"/>
          <w:szCs w:val="18"/>
        </w:rPr>
        <w:t>Notewell</w:t>
      </w:r>
      <w:proofErr w:type="spellEnd"/>
      <w:r w:rsidRPr="00EF75DD">
        <w:rPr>
          <w:kern w:val="0"/>
          <w:sz w:val="18"/>
          <w:szCs w:val="18"/>
        </w:rPr>
        <w:t xml:space="preserve">, “Impressions of Nicholas </w:t>
      </w:r>
      <w:proofErr w:type="spellStart"/>
      <w:r w:rsidRPr="00EF75DD">
        <w:rPr>
          <w:kern w:val="0"/>
          <w:sz w:val="18"/>
          <w:szCs w:val="18"/>
        </w:rPr>
        <w:t>Notewell</w:t>
      </w:r>
      <w:proofErr w:type="spellEnd"/>
      <w:r w:rsidRPr="00EF75DD">
        <w:rPr>
          <w:kern w:val="0"/>
          <w:sz w:val="18"/>
          <w:szCs w:val="18"/>
        </w:rPr>
        <w:t>, ‘Some Chaplains in Khaki</w:t>
      </w:r>
      <w:proofErr w:type="gramStart"/>
      <w:r w:rsidRPr="00EF75DD">
        <w:rPr>
          <w:kern w:val="0"/>
          <w:sz w:val="18"/>
          <w:szCs w:val="18"/>
        </w:rPr>
        <w:t>,.</w:t>
      </w:r>
      <w:proofErr w:type="gramEnd"/>
      <w:r w:rsidRPr="00EF75DD">
        <w:rPr>
          <w:kern w:val="0"/>
          <w:sz w:val="18"/>
          <w:szCs w:val="18"/>
        </w:rPr>
        <w:t xml:space="preserve">’” </w:t>
      </w:r>
      <w:r w:rsidRPr="00EF75DD">
        <w:rPr>
          <w:i/>
          <w:iCs/>
          <w:kern w:val="0"/>
          <w:sz w:val="18"/>
          <w:szCs w:val="18"/>
        </w:rPr>
        <w:t>BT</w:t>
      </w:r>
      <w:r w:rsidRPr="00EF75DD">
        <w:rPr>
          <w:kern w:val="0"/>
          <w:sz w:val="18"/>
          <w:szCs w:val="18"/>
        </w:rPr>
        <w:t xml:space="preserve">, December 17th 1915, p.820 </w:t>
      </w:r>
    </w:p>
  </w:footnote>
  <w:footnote w:id="30">
    <w:p w:rsidR="00F65453" w:rsidRPr="00EF75DD" w:rsidRDefault="00F65453" w:rsidP="00EF75DD">
      <w:pPr>
        <w:jc w:val="both"/>
        <w:rPr>
          <w:sz w:val="18"/>
          <w:szCs w:val="18"/>
        </w:rPr>
      </w:pPr>
      <w:r w:rsidRPr="00EF75DD">
        <w:rPr>
          <w:kern w:val="0"/>
          <w:sz w:val="18"/>
          <w:szCs w:val="18"/>
          <w:vertAlign w:val="superscript"/>
        </w:rPr>
        <w:footnoteRef/>
      </w:r>
      <w:r w:rsidRPr="00EF75DD">
        <w:rPr>
          <w:kern w:val="0"/>
          <w:sz w:val="18"/>
          <w:szCs w:val="18"/>
        </w:rPr>
        <w:t xml:space="preserve"> Primitive Methodist minister and a denominational representative to the U.B.</w:t>
      </w:r>
    </w:p>
  </w:footnote>
  <w:footnote w:id="31">
    <w:p w:rsidR="00F65453" w:rsidRPr="00EF75DD" w:rsidRDefault="00F65453" w:rsidP="00EF75DD">
      <w:pPr>
        <w:jc w:val="both"/>
        <w:rPr>
          <w:sz w:val="18"/>
          <w:szCs w:val="18"/>
        </w:rPr>
      </w:pPr>
      <w:r w:rsidRPr="00EF75DD">
        <w:rPr>
          <w:kern w:val="0"/>
          <w:sz w:val="18"/>
          <w:szCs w:val="18"/>
          <w:vertAlign w:val="superscript"/>
        </w:rPr>
        <w:footnoteRef/>
      </w:r>
      <w:r w:rsidRPr="00EF75DD">
        <w:rPr>
          <w:kern w:val="0"/>
          <w:sz w:val="18"/>
          <w:szCs w:val="18"/>
        </w:rPr>
        <w:t xml:space="preserve"> ‘UB Minutes’, 16th March 1916, p.45</w:t>
      </w:r>
    </w:p>
  </w:footnote>
  <w:footnote w:id="32">
    <w:p w:rsidR="00F65453" w:rsidRPr="00EC1CC6" w:rsidRDefault="00F65453" w:rsidP="00EF75DD">
      <w:pPr>
        <w:jc w:val="both"/>
        <w:rPr>
          <w:sz w:val="18"/>
          <w:szCs w:val="18"/>
        </w:rPr>
      </w:pPr>
      <w:r w:rsidRPr="00EF75DD">
        <w:rPr>
          <w:kern w:val="0"/>
          <w:sz w:val="18"/>
          <w:szCs w:val="18"/>
          <w:vertAlign w:val="superscript"/>
        </w:rPr>
        <w:footnoteRef/>
      </w:r>
      <w:r w:rsidR="00E27442" w:rsidRPr="00EF75DD">
        <w:rPr>
          <w:kern w:val="0"/>
          <w:sz w:val="18"/>
          <w:szCs w:val="18"/>
        </w:rPr>
        <w:t xml:space="preserve"> ‘U.B.M. 16th March 1916</w:t>
      </w:r>
      <w:r w:rsidRPr="00EF75DD">
        <w:rPr>
          <w:kern w:val="0"/>
          <w:sz w:val="18"/>
          <w:szCs w:val="18"/>
        </w:rPr>
        <w:t>, p</w:t>
      </w:r>
      <w:r w:rsidRPr="00EC1CC6">
        <w:rPr>
          <w:kern w:val="0"/>
          <w:sz w:val="18"/>
          <w:szCs w:val="18"/>
        </w:rPr>
        <w:t>.45</w:t>
      </w:r>
    </w:p>
  </w:footnote>
  <w:footnote w:id="33">
    <w:p w:rsidR="00F65453" w:rsidRPr="00EF75DD" w:rsidRDefault="00F65453" w:rsidP="00EF75DD">
      <w:pPr>
        <w:jc w:val="both"/>
        <w:rPr>
          <w:sz w:val="18"/>
          <w:szCs w:val="18"/>
        </w:rPr>
      </w:pPr>
      <w:r w:rsidRPr="00EC1CC6">
        <w:rPr>
          <w:kern w:val="0"/>
          <w:sz w:val="18"/>
          <w:szCs w:val="18"/>
          <w:vertAlign w:val="superscript"/>
        </w:rPr>
        <w:footnoteRef/>
      </w:r>
      <w:r w:rsidR="00EC1CC6" w:rsidRPr="00EC1CC6">
        <w:rPr>
          <w:kern w:val="0"/>
          <w:sz w:val="18"/>
          <w:szCs w:val="18"/>
        </w:rPr>
        <w:t xml:space="preserve"> </w:t>
      </w:r>
      <w:proofErr w:type="spellStart"/>
      <w:r w:rsidRPr="00EC1CC6">
        <w:rPr>
          <w:kern w:val="0"/>
          <w:sz w:val="18"/>
          <w:szCs w:val="18"/>
        </w:rPr>
        <w:t>Spurr</w:t>
      </w:r>
      <w:proofErr w:type="spellEnd"/>
      <w:r w:rsidRPr="00EC1CC6">
        <w:rPr>
          <w:kern w:val="0"/>
          <w:sz w:val="18"/>
          <w:szCs w:val="18"/>
        </w:rPr>
        <w:t xml:space="preserve">, </w:t>
      </w:r>
      <w:r w:rsidRPr="00EC1CC6">
        <w:rPr>
          <w:i/>
          <w:iCs/>
          <w:kern w:val="0"/>
          <w:sz w:val="18"/>
          <w:szCs w:val="18"/>
        </w:rPr>
        <w:t>Cha</w:t>
      </w:r>
      <w:r w:rsidRPr="00EF75DD">
        <w:rPr>
          <w:i/>
          <w:iCs/>
          <w:kern w:val="0"/>
          <w:sz w:val="18"/>
          <w:szCs w:val="18"/>
        </w:rPr>
        <w:t>plains in Khaki</w:t>
      </w:r>
      <w:r w:rsidRPr="00EF75DD">
        <w:rPr>
          <w:kern w:val="0"/>
          <w:sz w:val="18"/>
          <w:szCs w:val="18"/>
        </w:rPr>
        <w:t>, p.7</w:t>
      </w:r>
    </w:p>
  </w:footnote>
  <w:footnote w:id="34">
    <w:p w:rsidR="00F65453" w:rsidRPr="00EF75DD" w:rsidRDefault="00F65453" w:rsidP="00EF75DD">
      <w:pPr>
        <w:jc w:val="both"/>
        <w:rPr>
          <w:sz w:val="18"/>
          <w:szCs w:val="18"/>
        </w:rPr>
      </w:pPr>
      <w:r w:rsidRPr="00EF75DD">
        <w:rPr>
          <w:kern w:val="0"/>
          <w:sz w:val="18"/>
          <w:szCs w:val="18"/>
          <w:vertAlign w:val="superscript"/>
        </w:rPr>
        <w:footnoteRef/>
      </w:r>
      <w:r w:rsidRPr="00EF75DD">
        <w:rPr>
          <w:kern w:val="0"/>
          <w:sz w:val="18"/>
          <w:szCs w:val="18"/>
        </w:rPr>
        <w:t xml:space="preserve"> Ed: </w:t>
      </w:r>
      <w:r w:rsidR="00C710E7" w:rsidRPr="00EF75DD">
        <w:rPr>
          <w:kern w:val="0"/>
          <w:sz w:val="18"/>
          <w:szCs w:val="18"/>
          <w:lang w:val="en-GB"/>
        </w:rPr>
        <w:t xml:space="preserve">Henry Smith, </w:t>
      </w:r>
      <w:r w:rsidR="00C710E7" w:rsidRPr="00EF75DD">
        <w:rPr>
          <w:i/>
          <w:iCs/>
          <w:kern w:val="0"/>
          <w:sz w:val="18"/>
          <w:szCs w:val="18"/>
          <w:lang w:val="en-GB"/>
        </w:rPr>
        <w:t>Stories from the Front by United Methodist Chaplains,</w:t>
      </w:r>
      <w:r w:rsidR="00C710E7" w:rsidRPr="00EF75DD">
        <w:rPr>
          <w:kern w:val="0"/>
          <w:sz w:val="18"/>
          <w:szCs w:val="18"/>
          <w:lang w:val="en-GB"/>
        </w:rPr>
        <w:t xml:space="preserve"> (London: Henry Hooks 1917), </w:t>
      </w:r>
      <w:r w:rsidRPr="00EF75DD">
        <w:rPr>
          <w:kern w:val="0"/>
          <w:sz w:val="18"/>
          <w:szCs w:val="18"/>
        </w:rPr>
        <w:t>p.12</w:t>
      </w:r>
    </w:p>
  </w:footnote>
  <w:footnote w:id="35">
    <w:p w:rsidR="00F65453" w:rsidRPr="00EF75DD" w:rsidRDefault="00F65453"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Ronald W. Thomson, </w:t>
      </w:r>
      <w:r w:rsidRPr="00EF75DD">
        <w:rPr>
          <w:i/>
          <w:iCs/>
          <w:kern w:val="0"/>
          <w:sz w:val="18"/>
          <w:szCs w:val="18"/>
          <w:lang w:val="en-GB"/>
        </w:rPr>
        <w:t xml:space="preserve">Ministering to the Forces. The Story of the Baptist and Congregational Chaplains and the Work of The United Navy, Army and Air Force Board 1914 - 1964, </w:t>
      </w:r>
      <w:r w:rsidRPr="00EF75DD">
        <w:rPr>
          <w:kern w:val="0"/>
          <w:sz w:val="18"/>
          <w:szCs w:val="18"/>
          <w:lang w:val="en-GB"/>
        </w:rPr>
        <w:t>(London: B.U.G.B.I. &amp; Cong. Union of England and Wales, 1964),p.17</w:t>
      </w:r>
    </w:p>
  </w:footnote>
  <w:footnote w:id="36">
    <w:p w:rsidR="00784429" w:rsidRPr="00EF75DD" w:rsidRDefault="00784429"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 Ronald William Thomson, pastor of </w:t>
      </w:r>
      <w:proofErr w:type="spellStart"/>
      <w:r w:rsidRPr="00EF75DD">
        <w:rPr>
          <w:kern w:val="0"/>
          <w:sz w:val="18"/>
          <w:szCs w:val="18"/>
          <w:lang w:val="en-GB"/>
        </w:rPr>
        <w:t>Baxtergate</w:t>
      </w:r>
      <w:proofErr w:type="spellEnd"/>
      <w:r w:rsidRPr="00EF75DD">
        <w:rPr>
          <w:kern w:val="0"/>
          <w:sz w:val="18"/>
          <w:szCs w:val="18"/>
          <w:lang w:val="en-GB"/>
        </w:rPr>
        <w:t xml:space="preserve"> Baptist Church, Loughborough. </w:t>
      </w:r>
    </w:p>
  </w:footnote>
  <w:footnote w:id="37">
    <w:p w:rsidR="00784429" w:rsidRPr="00EF75DD" w:rsidRDefault="00784429" w:rsidP="00EF75DD">
      <w:pPr>
        <w:pStyle w:val="FootnoteText"/>
        <w:jc w:val="both"/>
        <w:rPr>
          <w:sz w:val="18"/>
          <w:szCs w:val="18"/>
        </w:rPr>
      </w:pPr>
      <w:r w:rsidRPr="00EF75DD">
        <w:rPr>
          <w:rStyle w:val="FootnoteReference"/>
          <w:sz w:val="18"/>
          <w:szCs w:val="18"/>
        </w:rPr>
        <w:footnoteRef/>
      </w:r>
      <w:r w:rsidR="00E83207" w:rsidRPr="00EF75DD">
        <w:rPr>
          <w:sz w:val="18"/>
          <w:szCs w:val="18"/>
        </w:rPr>
        <w:t>Appointed by the United Board Conference in January 2006.</w:t>
      </w:r>
    </w:p>
  </w:footnote>
  <w:footnote w:id="38">
    <w:p w:rsidR="00784429" w:rsidRPr="00EF75DD" w:rsidRDefault="00784429" w:rsidP="00EF75DD">
      <w:pPr>
        <w:jc w:val="both"/>
        <w:rPr>
          <w:kern w:val="2"/>
          <w:sz w:val="18"/>
          <w:szCs w:val="18"/>
        </w:rPr>
      </w:pPr>
      <w:r w:rsidRPr="00EF75DD">
        <w:rPr>
          <w:rStyle w:val="FootnoteReference"/>
          <w:sz w:val="18"/>
          <w:szCs w:val="18"/>
        </w:rPr>
        <w:footnoteRef/>
      </w:r>
      <w:r w:rsidRPr="00EF75DD">
        <w:rPr>
          <w:bCs/>
          <w:i/>
          <w:iCs/>
          <w:kern w:val="2"/>
          <w:sz w:val="18"/>
          <w:szCs w:val="18"/>
        </w:rPr>
        <w:t>The Official History of the United Board Revised Vol: One, The Clash of Empires 1914-1939</w:t>
      </w:r>
      <w:r w:rsidRPr="00EF75DD">
        <w:rPr>
          <w:bCs/>
          <w:kern w:val="2"/>
          <w:sz w:val="18"/>
          <w:szCs w:val="18"/>
        </w:rPr>
        <w:t>,</w:t>
      </w:r>
      <w:r w:rsidRPr="00EF75DD">
        <w:rPr>
          <w:kern w:val="2"/>
          <w:sz w:val="18"/>
          <w:szCs w:val="18"/>
        </w:rPr>
        <w:t xml:space="preserve"> (Norfolk: The United Navy, Army and Air Force Board, 2014)</w:t>
      </w:r>
    </w:p>
  </w:footnote>
  <w:footnote w:id="39">
    <w:p w:rsidR="00784429" w:rsidRPr="00EF75DD" w:rsidRDefault="00784429" w:rsidP="00EF75DD">
      <w:pPr>
        <w:jc w:val="both"/>
        <w:rPr>
          <w:kern w:val="2"/>
          <w:sz w:val="18"/>
          <w:szCs w:val="18"/>
        </w:rPr>
      </w:pPr>
      <w:r w:rsidRPr="00EF75DD">
        <w:rPr>
          <w:rStyle w:val="FootnoteReference"/>
          <w:sz w:val="18"/>
          <w:szCs w:val="18"/>
        </w:rPr>
        <w:footnoteRef/>
      </w:r>
      <w:r w:rsidRPr="00EF75DD">
        <w:rPr>
          <w:bCs/>
          <w:i/>
          <w:iCs/>
          <w:kern w:val="2"/>
          <w:sz w:val="18"/>
          <w:szCs w:val="18"/>
        </w:rPr>
        <w:t>The Official History of the United Board Revised Vol: Two, The Clash of Ideologies 1939-1950</w:t>
      </w:r>
      <w:r w:rsidRPr="00EF75DD">
        <w:rPr>
          <w:bCs/>
          <w:kern w:val="2"/>
          <w:sz w:val="18"/>
          <w:szCs w:val="18"/>
        </w:rPr>
        <w:t>,</w:t>
      </w:r>
      <w:r w:rsidRPr="00EF75DD">
        <w:rPr>
          <w:kern w:val="2"/>
          <w:sz w:val="18"/>
          <w:szCs w:val="18"/>
        </w:rPr>
        <w:t xml:space="preserve"> (Norfolk: The United Navy, Army and Air Force Board, 2015)</w:t>
      </w:r>
    </w:p>
  </w:footnote>
  <w:footnote w:id="40">
    <w:p w:rsidR="00784429" w:rsidRPr="00EF75DD" w:rsidRDefault="00784429" w:rsidP="00EF75DD">
      <w:pPr>
        <w:jc w:val="both"/>
        <w:rPr>
          <w:kern w:val="2"/>
          <w:sz w:val="18"/>
          <w:szCs w:val="18"/>
        </w:rPr>
      </w:pPr>
      <w:r w:rsidRPr="00EF75DD">
        <w:rPr>
          <w:rStyle w:val="FootnoteReference"/>
          <w:sz w:val="18"/>
          <w:szCs w:val="18"/>
        </w:rPr>
        <w:footnoteRef/>
      </w:r>
      <w:r w:rsidRPr="00EF75DD">
        <w:rPr>
          <w:bCs/>
          <w:i/>
          <w:iCs/>
          <w:kern w:val="2"/>
          <w:sz w:val="18"/>
          <w:szCs w:val="18"/>
        </w:rPr>
        <w:t>The Official History of the United Board Vol: Three, The Age of Conflicts 1950-2014</w:t>
      </w:r>
      <w:r w:rsidRPr="00EF75DD">
        <w:rPr>
          <w:bCs/>
          <w:kern w:val="2"/>
          <w:sz w:val="18"/>
          <w:szCs w:val="18"/>
        </w:rPr>
        <w:t>,</w:t>
      </w:r>
      <w:r w:rsidRPr="00EF75DD">
        <w:rPr>
          <w:kern w:val="2"/>
          <w:sz w:val="18"/>
          <w:szCs w:val="18"/>
        </w:rPr>
        <w:t xml:space="preserve"> (Norfolk: The United Navy, Army and Air Force Board, 2018)</w:t>
      </w:r>
    </w:p>
  </w:footnote>
  <w:footnote w:id="41">
    <w:p w:rsidR="005375A4" w:rsidRPr="00EF75DD" w:rsidRDefault="005375A4"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Rev. W. E. Sellers who was commissioned by the ‘Religious Tract Society’ to write about this religious work amongst the forces during the </w:t>
      </w:r>
      <w:r w:rsidR="00127CB1">
        <w:rPr>
          <w:kern w:val="0"/>
          <w:sz w:val="18"/>
          <w:szCs w:val="18"/>
          <w:lang w:val="en-GB"/>
        </w:rPr>
        <w:t xml:space="preserve">Second </w:t>
      </w:r>
      <w:r w:rsidRPr="00EF75DD">
        <w:rPr>
          <w:kern w:val="0"/>
          <w:sz w:val="18"/>
          <w:szCs w:val="18"/>
          <w:lang w:val="en-GB"/>
        </w:rPr>
        <w:t>South African War</w:t>
      </w:r>
      <w:r w:rsidR="00127CB1">
        <w:rPr>
          <w:kern w:val="0"/>
          <w:sz w:val="18"/>
          <w:szCs w:val="18"/>
          <w:lang w:val="en-GB"/>
        </w:rPr>
        <w:t xml:space="preserve"> (1899-1901)</w:t>
      </w:r>
      <w:r w:rsidRPr="00EF75DD">
        <w:rPr>
          <w:kern w:val="0"/>
          <w:sz w:val="18"/>
          <w:szCs w:val="18"/>
          <w:lang w:val="en-GB"/>
        </w:rPr>
        <w:t>, commonly known as the Boer War, and the Great War.</w:t>
      </w:r>
    </w:p>
  </w:footnote>
  <w:footnote w:id="42">
    <w:p w:rsidR="005375A4" w:rsidRPr="00EF75DD" w:rsidRDefault="005375A4"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William E. Sellers, </w:t>
      </w:r>
      <w:r w:rsidRPr="00EF75DD">
        <w:rPr>
          <w:i/>
          <w:iCs/>
          <w:kern w:val="0"/>
          <w:sz w:val="18"/>
          <w:szCs w:val="18"/>
          <w:lang w:val="en-GB"/>
        </w:rPr>
        <w:t>With Our Fighting Men,</w:t>
      </w:r>
      <w:r w:rsidRPr="00EF75DD">
        <w:rPr>
          <w:kern w:val="0"/>
          <w:sz w:val="18"/>
          <w:szCs w:val="18"/>
          <w:lang w:val="en-GB"/>
        </w:rPr>
        <w:t xml:space="preserve"> (London: R.TS., 1916)</w:t>
      </w:r>
    </w:p>
  </w:footnote>
  <w:footnote w:id="43">
    <w:p w:rsidR="005375A4" w:rsidRPr="00EF75DD" w:rsidRDefault="005375A4"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William E. Sellers, </w:t>
      </w:r>
      <w:r w:rsidRPr="00EF75DD">
        <w:rPr>
          <w:i/>
          <w:iCs/>
          <w:kern w:val="0"/>
          <w:sz w:val="18"/>
          <w:szCs w:val="18"/>
          <w:lang w:val="en-GB"/>
        </w:rPr>
        <w:t xml:space="preserve">With Our Heroes in Khaki, </w:t>
      </w:r>
      <w:r w:rsidRPr="00EF75DD">
        <w:rPr>
          <w:kern w:val="0"/>
          <w:sz w:val="18"/>
          <w:szCs w:val="18"/>
          <w:lang w:val="en-GB"/>
        </w:rPr>
        <w:t>(London: R.TS., 1917)</w:t>
      </w:r>
    </w:p>
  </w:footnote>
  <w:footnote w:id="44">
    <w:p w:rsidR="005375A4" w:rsidRPr="00EF75DD" w:rsidRDefault="005375A4" w:rsidP="00EF75DD">
      <w:pPr>
        <w:jc w:val="both"/>
        <w:rPr>
          <w:kern w:val="0"/>
          <w:sz w:val="18"/>
          <w:szCs w:val="18"/>
          <w:lang w:val="en-GB"/>
        </w:rPr>
      </w:pPr>
      <w:r w:rsidRPr="00EF75DD">
        <w:rPr>
          <w:kern w:val="0"/>
          <w:sz w:val="18"/>
          <w:szCs w:val="18"/>
          <w:vertAlign w:val="superscript"/>
          <w:lang w:val="en-GB"/>
        </w:rPr>
        <w:footnoteRef/>
      </w:r>
      <w:r w:rsidRPr="00EF75DD">
        <w:rPr>
          <w:kern w:val="0"/>
          <w:sz w:val="18"/>
          <w:szCs w:val="18"/>
          <w:lang w:val="en-GB"/>
        </w:rPr>
        <w:t xml:space="preserve">Sellers, </w:t>
      </w:r>
      <w:r w:rsidRPr="00EF75DD">
        <w:rPr>
          <w:i/>
          <w:iCs/>
          <w:kern w:val="0"/>
          <w:sz w:val="18"/>
          <w:szCs w:val="18"/>
          <w:lang w:val="en-GB"/>
        </w:rPr>
        <w:t xml:space="preserve">Fighting Men, </w:t>
      </w:r>
      <w:r w:rsidR="00A36189">
        <w:rPr>
          <w:kern w:val="0"/>
          <w:sz w:val="18"/>
          <w:szCs w:val="18"/>
          <w:lang w:val="en-GB"/>
        </w:rPr>
        <w:t>Preface</w:t>
      </w:r>
      <w:r w:rsidRPr="00EF75DD">
        <w:rPr>
          <w:kern w:val="0"/>
          <w:sz w:val="18"/>
          <w:szCs w:val="18"/>
          <w:lang w:val="en-GB"/>
        </w:rPr>
        <w:t>;</w:t>
      </w:r>
      <w:r w:rsidRPr="00EF75DD">
        <w:rPr>
          <w:i/>
          <w:iCs/>
          <w:kern w:val="0"/>
          <w:sz w:val="18"/>
          <w:szCs w:val="18"/>
          <w:lang w:val="en-GB"/>
        </w:rPr>
        <w:t xml:space="preserve"> Heroes in Khaki, </w:t>
      </w:r>
      <w:r w:rsidRPr="00EF75DD">
        <w:rPr>
          <w:kern w:val="0"/>
          <w:sz w:val="18"/>
          <w:szCs w:val="18"/>
          <w:lang w:val="en-GB"/>
        </w:rPr>
        <w:t>Preface</w:t>
      </w:r>
    </w:p>
  </w:footnote>
  <w:footnote w:id="45">
    <w:p w:rsidR="005375A4" w:rsidRPr="00EF75DD" w:rsidRDefault="005375A4" w:rsidP="00EF75DD">
      <w:pPr>
        <w:pStyle w:val="FootnoteText"/>
        <w:jc w:val="both"/>
        <w:rPr>
          <w:sz w:val="18"/>
          <w:szCs w:val="18"/>
        </w:rPr>
      </w:pPr>
      <w:r w:rsidRPr="005541CF">
        <w:rPr>
          <w:rStyle w:val="FootnoteReference"/>
          <w:sz w:val="18"/>
          <w:szCs w:val="18"/>
        </w:rPr>
        <w:footnoteRef/>
      </w:r>
      <w:r w:rsidR="00D31B62" w:rsidRPr="005541CF">
        <w:rPr>
          <w:sz w:val="18"/>
          <w:szCs w:val="18"/>
        </w:rPr>
        <w:t xml:space="preserve"> See </w:t>
      </w:r>
      <w:r w:rsidR="005541CF" w:rsidRPr="005541CF">
        <w:rPr>
          <w:sz w:val="18"/>
          <w:szCs w:val="18"/>
        </w:rPr>
        <w:t>Neil E</w:t>
      </w:r>
      <w:r w:rsidR="005541CF">
        <w:rPr>
          <w:sz w:val="18"/>
          <w:szCs w:val="18"/>
        </w:rPr>
        <w:t xml:space="preserve"> Allison, ‘Fire in the Furnace: The Great War Ministry of Ernest Lodge Watson (1878-1951),’ in Anthony Chandler &amp; David </w:t>
      </w:r>
      <w:proofErr w:type="spellStart"/>
      <w:r w:rsidR="005541CF">
        <w:rPr>
          <w:sz w:val="18"/>
          <w:szCs w:val="18"/>
        </w:rPr>
        <w:t>Ceri</w:t>
      </w:r>
      <w:proofErr w:type="spellEnd"/>
      <w:r w:rsidR="005541CF">
        <w:rPr>
          <w:sz w:val="18"/>
          <w:szCs w:val="18"/>
        </w:rPr>
        <w:t xml:space="preserve"> Jones, (Editors) </w:t>
      </w:r>
      <w:r w:rsidR="005541CF" w:rsidRPr="005541CF">
        <w:rPr>
          <w:i/>
          <w:sz w:val="18"/>
          <w:szCs w:val="18"/>
        </w:rPr>
        <w:t>War, Peace and the British Free Churches, 1914-1945</w:t>
      </w:r>
      <w:r w:rsidR="005541CF">
        <w:rPr>
          <w:sz w:val="18"/>
          <w:szCs w:val="18"/>
        </w:rPr>
        <w:t>, (London: Bloomsbury, 2025), pp.55-64</w:t>
      </w:r>
    </w:p>
  </w:footnote>
  <w:footnote w:id="46">
    <w:p w:rsidR="005375A4" w:rsidRPr="00EF75DD" w:rsidRDefault="005375A4" w:rsidP="00EF75DD">
      <w:pPr>
        <w:jc w:val="both"/>
        <w:rPr>
          <w:sz w:val="18"/>
          <w:szCs w:val="18"/>
        </w:rPr>
      </w:pPr>
      <w:r w:rsidRPr="00EF75DD">
        <w:rPr>
          <w:kern w:val="0"/>
          <w:sz w:val="18"/>
          <w:szCs w:val="18"/>
          <w:vertAlign w:val="superscript"/>
        </w:rPr>
        <w:footnoteRef/>
      </w:r>
      <w:r w:rsidR="00E11A76" w:rsidRPr="00274871">
        <w:rPr>
          <w:kern w:val="0"/>
          <w:sz w:val="18"/>
          <w:szCs w:val="18"/>
        </w:rPr>
        <w:t xml:space="preserve">Phil J. Fisher, </w:t>
      </w:r>
      <w:r w:rsidR="00E11A76" w:rsidRPr="00274871">
        <w:rPr>
          <w:i/>
          <w:iCs/>
          <w:kern w:val="0"/>
          <w:sz w:val="18"/>
          <w:szCs w:val="18"/>
        </w:rPr>
        <w:t>Khaki Vignettes</w:t>
      </w:r>
      <w:r w:rsidR="00E11A76">
        <w:rPr>
          <w:kern w:val="0"/>
          <w:sz w:val="18"/>
          <w:szCs w:val="18"/>
        </w:rPr>
        <w:t>, (London: Joseph Johnson 1917)</w:t>
      </w:r>
      <w:r w:rsidRPr="00EF75DD">
        <w:rPr>
          <w:kern w:val="0"/>
          <w:sz w:val="18"/>
          <w:szCs w:val="18"/>
        </w:rPr>
        <w:t>, Forward</w:t>
      </w:r>
    </w:p>
  </w:footnote>
  <w:footnote w:id="47">
    <w:p w:rsidR="00C465DD" w:rsidRPr="00A84AD8" w:rsidRDefault="00C465DD" w:rsidP="00A84AD8">
      <w:pPr>
        <w:pStyle w:val="FootnoteText"/>
        <w:jc w:val="both"/>
        <w:rPr>
          <w:sz w:val="18"/>
          <w:szCs w:val="18"/>
        </w:rPr>
      </w:pPr>
      <w:r w:rsidRPr="00EF75DD">
        <w:rPr>
          <w:rStyle w:val="FootnoteReference"/>
          <w:sz w:val="18"/>
          <w:szCs w:val="18"/>
        </w:rPr>
        <w:footnoteRef/>
      </w:r>
      <w:r w:rsidR="00B04A4F" w:rsidRPr="00EF75DD">
        <w:rPr>
          <w:sz w:val="18"/>
          <w:szCs w:val="18"/>
        </w:rPr>
        <w:t>To list a few more significant papers related to chaplaincy</w:t>
      </w:r>
      <w:r w:rsidR="00FF0B9E" w:rsidRPr="00EF75DD">
        <w:rPr>
          <w:sz w:val="18"/>
          <w:szCs w:val="18"/>
        </w:rPr>
        <w:t xml:space="preserve"> history and practice.</w:t>
      </w:r>
      <w:r w:rsidR="00E04373" w:rsidRPr="00EF75DD">
        <w:rPr>
          <w:sz w:val="18"/>
          <w:szCs w:val="18"/>
        </w:rPr>
        <w:t xml:space="preserve"> </w:t>
      </w:r>
      <w:r w:rsidR="00FF0B9E" w:rsidRPr="00EF75DD">
        <w:rPr>
          <w:sz w:val="18"/>
          <w:szCs w:val="18"/>
        </w:rPr>
        <w:t>Related to</w:t>
      </w:r>
      <w:r w:rsidR="00B04A4F" w:rsidRPr="00EF75DD">
        <w:rPr>
          <w:sz w:val="18"/>
          <w:szCs w:val="18"/>
        </w:rPr>
        <w:t xml:space="preserve"> First World War</w:t>
      </w:r>
      <w:r w:rsidR="00FF0B9E" w:rsidRPr="00EF75DD">
        <w:rPr>
          <w:sz w:val="18"/>
          <w:szCs w:val="18"/>
        </w:rPr>
        <w:t xml:space="preserve"> chaplains</w:t>
      </w:r>
      <w:r w:rsidR="00B04A4F" w:rsidRPr="00EF75DD">
        <w:rPr>
          <w:sz w:val="18"/>
          <w:szCs w:val="18"/>
        </w:rPr>
        <w:t>:</w:t>
      </w:r>
      <w:r w:rsidR="00E04373" w:rsidRPr="00EF75DD">
        <w:rPr>
          <w:sz w:val="18"/>
          <w:szCs w:val="18"/>
        </w:rPr>
        <w:t xml:space="preserve"> </w:t>
      </w:r>
      <w:r w:rsidR="00390FBE">
        <w:rPr>
          <w:sz w:val="18"/>
          <w:szCs w:val="18"/>
        </w:rPr>
        <w:t xml:space="preserve">Neil E Allison, </w:t>
      </w:r>
      <w:r w:rsidR="00E065C7" w:rsidRPr="00EF75DD">
        <w:rPr>
          <w:bCs/>
          <w:sz w:val="18"/>
          <w:szCs w:val="18"/>
        </w:rPr>
        <w:t xml:space="preserve">“Shakespeare’s Man at the Front. The Rev. W. C. </w:t>
      </w:r>
      <w:proofErr w:type="spellStart"/>
      <w:r w:rsidR="00E065C7" w:rsidRPr="00EF75DD">
        <w:rPr>
          <w:bCs/>
          <w:sz w:val="18"/>
          <w:szCs w:val="18"/>
        </w:rPr>
        <w:t>Charteris</w:t>
      </w:r>
      <w:proofErr w:type="spellEnd"/>
      <w:r w:rsidR="00E065C7" w:rsidRPr="00EF75DD">
        <w:rPr>
          <w:bCs/>
          <w:sz w:val="18"/>
          <w:szCs w:val="18"/>
        </w:rPr>
        <w:t xml:space="preserve"> O.B.E. M.C.” </w:t>
      </w:r>
      <w:r w:rsidR="00E065C7" w:rsidRPr="00EF75DD">
        <w:rPr>
          <w:i/>
          <w:iCs/>
          <w:sz w:val="18"/>
          <w:szCs w:val="18"/>
        </w:rPr>
        <w:t>The Baptist Quarterly</w:t>
      </w:r>
      <w:r w:rsidR="00D75385">
        <w:rPr>
          <w:sz w:val="18"/>
          <w:szCs w:val="18"/>
        </w:rPr>
        <w:t xml:space="preserve"> Vol: 41 No: 4 October </w:t>
      </w:r>
      <w:r w:rsidR="00E065C7" w:rsidRPr="00EF75DD">
        <w:rPr>
          <w:sz w:val="18"/>
          <w:szCs w:val="18"/>
        </w:rPr>
        <w:t>2005. Published on line 17 November 2014;</w:t>
      </w:r>
      <w:r w:rsidR="00390FBE">
        <w:rPr>
          <w:sz w:val="18"/>
          <w:szCs w:val="18"/>
        </w:rPr>
        <w:t xml:space="preserve"> Neil E Allison,</w:t>
      </w:r>
      <w:r w:rsidR="00E065C7" w:rsidRPr="00EF75DD">
        <w:rPr>
          <w:sz w:val="18"/>
          <w:szCs w:val="18"/>
        </w:rPr>
        <w:t xml:space="preserve"> </w:t>
      </w:r>
      <w:r w:rsidR="00E065C7" w:rsidRPr="00EF75DD">
        <w:rPr>
          <w:i/>
          <w:sz w:val="18"/>
          <w:szCs w:val="18"/>
        </w:rPr>
        <w:t xml:space="preserve">Pastor A. C. Dixon, </w:t>
      </w:r>
      <w:proofErr w:type="spellStart"/>
      <w:r w:rsidR="00E065C7" w:rsidRPr="00EF75DD">
        <w:rPr>
          <w:i/>
          <w:sz w:val="18"/>
          <w:szCs w:val="18"/>
        </w:rPr>
        <w:t>Helensburgh</w:t>
      </w:r>
      <w:proofErr w:type="spellEnd"/>
      <w:r w:rsidR="00E065C7" w:rsidRPr="00EF75DD">
        <w:rPr>
          <w:i/>
          <w:sz w:val="18"/>
          <w:szCs w:val="18"/>
        </w:rPr>
        <w:t xml:space="preserve"> Baptist Church and the Great War (1914-1919</w:t>
      </w:r>
      <w:r w:rsidR="00E065C7" w:rsidRPr="00EF75DD">
        <w:rPr>
          <w:sz w:val="18"/>
          <w:szCs w:val="18"/>
        </w:rPr>
        <w:t>), (</w:t>
      </w:r>
      <w:proofErr w:type="spellStart"/>
      <w:r w:rsidR="00E065C7" w:rsidRPr="00EF75DD">
        <w:rPr>
          <w:sz w:val="18"/>
          <w:szCs w:val="18"/>
        </w:rPr>
        <w:t>Helensburgh</w:t>
      </w:r>
      <w:proofErr w:type="spellEnd"/>
      <w:r w:rsidR="00E065C7" w:rsidRPr="00EF75DD">
        <w:rPr>
          <w:sz w:val="18"/>
          <w:szCs w:val="18"/>
        </w:rPr>
        <w:t xml:space="preserve">: </w:t>
      </w:r>
      <w:proofErr w:type="spellStart"/>
      <w:r w:rsidR="00E065C7" w:rsidRPr="00EF75DD">
        <w:rPr>
          <w:sz w:val="18"/>
          <w:szCs w:val="18"/>
        </w:rPr>
        <w:t>Helensburgh</w:t>
      </w:r>
      <w:proofErr w:type="spellEnd"/>
      <w:r w:rsidR="00E065C7" w:rsidRPr="00EF75DD">
        <w:rPr>
          <w:sz w:val="18"/>
          <w:szCs w:val="18"/>
        </w:rPr>
        <w:t xml:space="preserve"> Baptist Church, 2014. Republished on line May 2017); </w:t>
      </w:r>
      <w:r w:rsidR="001A2A53">
        <w:rPr>
          <w:sz w:val="18"/>
          <w:szCs w:val="18"/>
        </w:rPr>
        <w:t xml:space="preserve">Neil E Allison, </w:t>
      </w:r>
      <w:r w:rsidR="00E065C7" w:rsidRPr="00EF75DD">
        <w:rPr>
          <w:bCs/>
          <w:sz w:val="18"/>
          <w:szCs w:val="18"/>
        </w:rPr>
        <w:t xml:space="preserve">“T. N. Tattersall D.S.O: His War Experience and Medals” </w:t>
      </w:r>
      <w:r w:rsidR="00E065C7" w:rsidRPr="00EF75DD">
        <w:rPr>
          <w:i/>
          <w:iCs/>
          <w:sz w:val="18"/>
          <w:szCs w:val="18"/>
        </w:rPr>
        <w:t xml:space="preserve">The </w:t>
      </w:r>
      <w:proofErr w:type="spellStart"/>
      <w:r w:rsidR="00E065C7" w:rsidRPr="00EF75DD">
        <w:rPr>
          <w:i/>
          <w:iCs/>
          <w:sz w:val="18"/>
          <w:szCs w:val="18"/>
        </w:rPr>
        <w:t>RAChD</w:t>
      </w:r>
      <w:proofErr w:type="spellEnd"/>
      <w:r w:rsidR="00E065C7" w:rsidRPr="00EF75DD">
        <w:rPr>
          <w:i/>
          <w:iCs/>
          <w:sz w:val="18"/>
          <w:szCs w:val="18"/>
        </w:rPr>
        <w:t xml:space="preserve"> Journal </w:t>
      </w:r>
      <w:r w:rsidR="00E065C7" w:rsidRPr="00EF75DD">
        <w:rPr>
          <w:sz w:val="18"/>
          <w:szCs w:val="18"/>
        </w:rPr>
        <w:t>Vol: 45 2006</w:t>
      </w:r>
      <w:r w:rsidR="001A2A53">
        <w:rPr>
          <w:sz w:val="18"/>
          <w:szCs w:val="18"/>
        </w:rPr>
        <w:t xml:space="preserve">, Neil E Allison, </w:t>
      </w:r>
      <w:r w:rsidR="00E065C7" w:rsidRPr="00EF75DD">
        <w:rPr>
          <w:bCs/>
          <w:sz w:val="18"/>
          <w:szCs w:val="18"/>
        </w:rPr>
        <w:t xml:space="preserve"> A Baptist View from the Trenches: Lockhart </w:t>
      </w:r>
      <w:proofErr w:type="spellStart"/>
      <w:r w:rsidR="00E065C7" w:rsidRPr="00EF75DD">
        <w:rPr>
          <w:bCs/>
          <w:sz w:val="18"/>
          <w:szCs w:val="18"/>
        </w:rPr>
        <w:t>Landels</w:t>
      </w:r>
      <w:proofErr w:type="spellEnd"/>
      <w:r w:rsidR="00E065C7" w:rsidRPr="00EF75DD">
        <w:rPr>
          <w:bCs/>
          <w:sz w:val="18"/>
          <w:szCs w:val="18"/>
        </w:rPr>
        <w:t xml:space="preserve"> Ireland (1887-1916),’</w:t>
      </w:r>
      <w:r w:rsidR="00E065C7" w:rsidRPr="00EF75DD">
        <w:rPr>
          <w:sz w:val="18"/>
          <w:szCs w:val="18"/>
        </w:rPr>
        <w:t xml:space="preserve"> (</w:t>
      </w:r>
      <w:r w:rsidR="00E065C7" w:rsidRPr="00EF75DD">
        <w:rPr>
          <w:i/>
          <w:iCs/>
          <w:sz w:val="18"/>
          <w:szCs w:val="18"/>
        </w:rPr>
        <w:t>Baptist Quarterly,</w:t>
      </w:r>
      <w:r w:rsidR="00E065C7" w:rsidRPr="00EF75DD">
        <w:rPr>
          <w:iCs/>
          <w:sz w:val="18"/>
          <w:szCs w:val="18"/>
        </w:rPr>
        <w:t>Vol:47, No:2, April 2016</w:t>
      </w:r>
      <w:r w:rsidR="00E065C7" w:rsidRPr="00EF75DD">
        <w:rPr>
          <w:sz w:val="18"/>
          <w:szCs w:val="18"/>
        </w:rPr>
        <w:t>)</w:t>
      </w:r>
      <w:r w:rsidR="007C5D68" w:rsidRPr="00EF75DD">
        <w:rPr>
          <w:sz w:val="18"/>
          <w:szCs w:val="18"/>
        </w:rPr>
        <w:t>;</w:t>
      </w:r>
      <w:r w:rsidR="00E065C7" w:rsidRPr="00EF75DD">
        <w:rPr>
          <w:sz w:val="18"/>
          <w:szCs w:val="18"/>
        </w:rPr>
        <w:t xml:space="preserve"> </w:t>
      </w:r>
      <w:r w:rsidR="001A2A53">
        <w:rPr>
          <w:sz w:val="18"/>
          <w:szCs w:val="18"/>
        </w:rPr>
        <w:t xml:space="preserve">Neil E Allison, </w:t>
      </w:r>
      <w:r w:rsidR="00E065C7" w:rsidRPr="00EF75DD">
        <w:rPr>
          <w:sz w:val="18"/>
          <w:szCs w:val="18"/>
        </w:rPr>
        <w:t>Padre Harry Martin Brown (1889-1983) and the British West Indies Regiment (BWIR), ‘Under Empire,’ during the First World War.”</w:t>
      </w:r>
      <w:r w:rsidR="00E065C7" w:rsidRPr="00EF75DD">
        <w:rPr>
          <w:rFonts w:eastAsia="Calibri"/>
          <w:sz w:val="18"/>
          <w:szCs w:val="18"/>
        </w:rPr>
        <w:t xml:space="preserve">  (</w:t>
      </w:r>
      <w:r w:rsidR="00E065C7" w:rsidRPr="00EF75DD">
        <w:rPr>
          <w:rFonts w:eastAsia="Calibri"/>
          <w:i/>
          <w:sz w:val="18"/>
          <w:szCs w:val="18"/>
        </w:rPr>
        <w:t>Baptist Quarterly</w:t>
      </w:r>
      <w:r w:rsidR="00E065C7" w:rsidRPr="00EF75DD">
        <w:rPr>
          <w:rFonts w:eastAsia="Calibri"/>
          <w:sz w:val="18"/>
          <w:szCs w:val="18"/>
        </w:rPr>
        <w:t xml:space="preserve">, Online July 2020; also </w:t>
      </w:r>
      <w:r w:rsidR="00E065C7" w:rsidRPr="00EF75DD">
        <w:rPr>
          <w:rFonts w:eastAsia="Calibri"/>
          <w:i/>
          <w:sz w:val="18"/>
          <w:szCs w:val="18"/>
        </w:rPr>
        <w:t>Baptist Quarterly</w:t>
      </w:r>
      <w:r w:rsidR="00E065C7" w:rsidRPr="00EF75DD">
        <w:rPr>
          <w:rFonts w:eastAsia="Calibri"/>
          <w:sz w:val="18"/>
          <w:szCs w:val="18"/>
        </w:rPr>
        <w:t>, Vol: 52, No, 2, April 2021)</w:t>
      </w:r>
      <w:r w:rsidR="001A2A53">
        <w:rPr>
          <w:rFonts w:eastAsia="Calibri"/>
          <w:sz w:val="18"/>
          <w:szCs w:val="18"/>
        </w:rPr>
        <w:t>; Neil E Allison,</w:t>
      </w:r>
      <w:r w:rsidR="00E065C7" w:rsidRPr="00EF75DD">
        <w:rPr>
          <w:color w:val="000000"/>
          <w:sz w:val="18"/>
          <w:szCs w:val="18"/>
        </w:rPr>
        <w:t xml:space="preserve"> Joseph Charles </w:t>
      </w:r>
      <w:proofErr w:type="spellStart"/>
      <w:r w:rsidR="00E065C7" w:rsidRPr="00EF75DD">
        <w:rPr>
          <w:color w:val="000000"/>
          <w:sz w:val="18"/>
          <w:szCs w:val="18"/>
        </w:rPr>
        <w:t>Omerod</w:t>
      </w:r>
      <w:proofErr w:type="spellEnd"/>
      <w:r w:rsidR="00E065C7" w:rsidRPr="00EF75DD">
        <w:rPr>
          <w:color w:val="000000"/>
          <w:sz w:val="18"/>
          <w:szCs w:val="18"/>
        </w:rPr>
        <w:t xml:space="preserve"> (1881-1968) and his Message to a Nation at War (1917). (</w:t>
      </w:r>
      <w:r w:rsidR="00E065C7" w:rsidRPr="00EF75DD">
        <w:rPr>
          <w:i/>
          <w:iCs/>
          <w:color w:val="000000"/>
          <w:sz w:val="18"/>
          <w:szCs w:val="18"/>
        </w:rPr>
        <w:t xml:space="preserve">Congregational History Society Magazine, </w:t>
      </w:r>
      <w:r w:rsidR="00E065C7" w:rsidRPr="00EF75DD">
        <w:rPr>
          <w:iCs/>
          <w:color w:val="000000"/>
          <w:sz w:val="18"/>
          <w:szCs w:val="18"/>
        </w:rPr>
        <w:t>(Vol</w:t>
      </w:r>
      <w:proofErr w:type="gramStart"/>
      <w:r w:rsidR="00E065C7" w:rsidRPr="00EF75DD">
        <w:rPr>
          <w:iCs/>
          <w:color w:val="000000"/>
          <w:sz w:val="18"/>
          <w:szCs w:val="18"/>
        </w:rPr>
        <w:t>:10</w:t>
      </w:r>
      <w:proofErr w:type="gramEnd"/>
      <w:r w:rsidR="00E065C7" w:rsidRPr="00EF75DD">
        <w:rPr>
          <w:iCs/>
          <w:color w:val="000000"/>
          <w:sz w:val="18"/>
          <w:szCs w:val="18"/>
        </w:rPr>
        <w:t>. No6, Autumn 2024)</w:t>
      </w:r>
      <w:r w:rsidR="00E065C7" w:rsidRPr="00EF75DD">
        <w:rPr>
          <w:color w:val="000000"/>
          <w:sz w:val="18"/>
          <w:szCs w:val="18"/>
        </w:rPr>
        <w:t xml:space="preserve">; </w:t>
      </w:r>
      <w:r w:rsidR="00A84AD8" w:rsidRPr="005541CF">
        <w:rPr>
          <w:sz w:val="18"/>
          <w:szCs w:val="18"/>
        </w:rPr>
        <w:t>See Neil E</w:t>
      </w:r>
      <w:r w:rsidR="00A84AD8">
        <w:rPr>
          <w:sz w:val="18"/>
          <w:szCs w:val="18"/>
        </w:rPr>
        <w:t xml:space="preserve"> Allison, ‘Fire in the Furnace: The Great War Ministry of Ernest Lodge Watson (1878-1951),’ in Anthony Chandler &amp; David </w:t>
      </w:r>
      <w:proofErr w:type="spellStart"/>
      <w:r w:rsidR="00A84AD8">
        <w:rPr>
          <w:sz w:val="18"/>
          <w:szCs w:val="18"/>
        </w:rPr>
        <w:t>Ceri</w:t>
      </w:r>
      <w:proofErr w:type="spellEnd"/>
      <w:r w:rsidR="00A84AD8">
        <w:rPr>
          <w:sz w:val="18"/>
          <w:szCs w:val="18"/>
        </w:rPr>
        <w:t xml:space="preserve"> Jones, (Editors) </w:t>
      </w:r>
      <w:r w:rsidR="00A84AD8" w:rsidRPr="005541CF">
        <w:rPr>
          <w:i/>
          <w:sz w:val="18"/>
          <w:szCs w:val="18"/>
        </w:rPr>
        <w:t>War, Peace and the British Free Churches, 1914-1945</w:t>
      </w:r>
      <w:r w:rsidR="00A84AD8">
        <w:rPr>
          <w:sz w:val="18"/>
          <w:szCs w:val="18"/>
        </w:rPr>
        <w:t xml:space="preserve">, (London: Bloomsbury, 2025), pp.55-64 </w:t>
      </w:r>
      <w:r w:rsidR="00B04A4F" w:rsidRPr="00EF75DD">
        <w:rPr>
          <w:bCs/>
          <w:sz w:val="18"/>
          <w:szCs w:val="18"/>
        </w:rPr>
        <w:t xml:space="preserve">Papers related to the Second World War Chaplains: </w:t>
      </w:r>
      <w:r w:rsidR="001A2A53">
        <w:rPr>
          <w:sz w:val="18"/>
          <w:szCs w:val="18"/>
        </w:rPr>
        <w:t>Neil E Allison,</w:t>
      </w:r>
      <w:r w:rsidR="001A2A53" w:rsidRPr="00EF75DD">
        <w:rPr>
          <w:bCs/>
          <w:sz w:val="18"/>
          <w:szCs w:val="18"/>
        </w:rPr>
        <w:t xml:space="preserve"> </w:t>
      </w:r>
      <w:r w:rsidR="00E065C7" w:rsidRPr="00EF75DD">
        <w:rPr>
          <w:bCs/>
          <w:sz w:val="18"/>
          <w:szCs w:val="18"/>
        </w:rPr>
        <w:t xml:space="preserve">“One of the Humble Few: The </w:t>
      </w:r>
      <w:proofErr w:type="spellStart"/>
      <w:r w:rsidR="00E065C7" w:rsidRPr="00EF75DD">
        <w:rPr>
          <w:bCs/>
          <w:sz w:val="18"/>
          <w:szCs w:val="18"/>
        </w:rPr>
        <w:t>Revd</w:t>
      </w:r>
      <w:proofErr w:type="spellEnd"/>
      <w:r w:rsidR="00E065C7" w:rsidRPr="00EF75DD">
        <w:rPr>
          <w:bCs/>
          <w:sz w:val="18"/>
          <w:szCs w:val="18"/>
        </w:rPr>
        <w:t xml:space="preserve"> A. L. </w:t>
      </w:r>
      <w:proofErr w:type="spellStart"/>
      <w:r w:rsidR="00E065C7" w:rsidRPr="00EF75DD">
        <w:rPr>
          <w:bCs/>
          <w:sz w:val="18"/>
          <w:szCs w:val="18"/>
        </w:rPr>
        <w:t>Beckingham</w:t>
      </w:r>
      <w:proofErr w:type="spellEnd"/>
      <w:r w:rsidR="00E065C7" w:rsidRPr="00EF75DD">
        <w:rPr>
          <w:bCs/>
          <w:sz w:val="18"/>
          <w:szCs w:val="18"/>
        </w:rPr>
        <w:t xml:space="preserve"> CF (1916-2007)”</w:t>
      </w:r>
      <w:r w:rsidR="00E065C7" w:rsidRPr="00EF75DD">
        <w:rPr>
          <w:i/>
          <w:iCs/>
          <w:sz w:val="18"/>
          <w:szCs w:val="18"/>
        </w:rPr>
        <w:t xml:space="preserve">The  </w:t>
      </w:r>
      <w:proofErr w:type="spellStart"/>
      <w:r w:rsidR="00E065C7" w:rsidRPr="00EF75DD">
        <w:rPr>
          <w:i/>
          <w:iCs/>
          <w:sz w:val="18"/>
          <w:szCs w:val="18"/>
        </w:rPr>
        <w:t>RAChD</w:t>
      </w:r>
      <w:proofErr w:type="spellEnd"/>
      <w:r w:rsidR="00E065C7" w:rsidRPr="00EF75DD">
        <w:rPr>
          <w:i/>
          <w:iCs/>
          <w:sz w:val="18"/>
          <w:szCs w:val="18"/>
        </w:rPr>
        <w:t xml:space="preserve"> Journal </w:t>
      </w:r>
      <w:r w:rsidR="00E065C7" w:rsidRPr="00EF75DD">
        <w:rPr>
          <w:sz w:val="18"/>
          <w:szCs w:val="18"/>
        </w:rPr>
        <w:t xml:space="preserve">Vol 47 2008; </w:t>
      </w:r>
      <w:r w:rsidR="00763168">
        <w:rPr>
          <w:sz w:val="18"/>
          <w:szCs w:val="18"/>
        </w:rPr>
        <w:t xml:space="preserve">Neil E Allison, </w:t>
      </w:r>
      <w:r w:rsidR="00E065C7" w:rsidRPr="00EF75DD">
        <w:rPr>
          <w:bCs/>
          <w:sz w:val="18"/>
          <w:szCs w:val="18"/>
        </w:rPr>
        <w:t xml:space="preserve">“The </w:t>
      </w:r>
      <w:proofErr w:type="spellStart"/>
      <w:r w:rsidR="00E065C7" w:rsidRPr="00EF75DD">
        <w:rPr>
          <w:bCs/>
          <w:sz w:val="18"/>
          <w:szCs w:val="18"/>
        </w:rPr>
        <w:t>Revd</w:t>
      </w:r>
      <w:proofErr w:type="spellEnd"/>
      <w:r w:rsidR="00E065C7" w:rsidRPr="00EF75DD">
        <w:rPr>
          <w:bCs/>
          <w:sz w:val="18"/>
          <w:szCs w:val="18"/>
        </w:rPr>
        <w:t xml:space="preserve"> Arthur J. Symonds CF: A Man of Peace in the Prisons of War” </w:t>
      </w:r>
      <w:r w:rsidR="00E065C7" w:rsidRPr="00EF75DD">
        <w:rPr>
          <w:i/>
          <w:iCs/>
          <w:sz w:val="18"/>
          <w:szCs w:val="18"/>
        </w:rPr>
        <w:t xml:space="preserve">The </w:t>
      </w:r>
      <w:proofErr w:type="spellStart"/>
      <w:r w:rsidR="00E065C7" w:rsidRPr="00EF75DD">
        <w:rPr>
          <w:i/>
          <w:iCs/>
          <w:sz w:val="18"/>
          <w:szCs w:val="18"/>
        </w:rPr>
        <w:t>RAChD</w:t>
      </w:r>
      <w:proofErr w:type="spellEnd"/>
      <w:r w:rsidR="00E065C7" w:rsidRPr="00EF75DD">
        <w:rPr>
          <w:i/>
          <w:iCs/>
          <w:sz w:val="18"/>
          <w:szCs w:val="18"/>
        </w:rPr>
        <w:t xml:space="preserve"> Journal Vol 48 2009</w:t>
      </w:r>
      <w:r w:rsidR="00E065C7" w:rsidRPr="00EF75DD">
        <w:rPr>
          <w:sz w:val="18"/>
          <w:szCs w:val="18"/>
        </w:rPr>
        <w:t xml:space="preserve">; </w:t>
      </w:r>
      <w:r w:rsidR="00763168">
        <w:rPr>
          <w:sz w:val="18"/>
          <w:szCs w:val="18"/>
        </w:rPr>
        <w:t xml:space="preserve">Neil E Allison, </w:t>
      </w:r>
      <w:r w:rsidR="00E065C7" w:rsidRPr="00EF75DD">
        <w:rPr>
          <w:bCs/>
          <w:sz w:val="18"/>
          <w:szCs w:val="18"/>
        </w:rPr>
        <w:t xml:space="preserve">‘In the Shadow of Death:’ John Foster Haigh (1901-1943) and the Free Church Faculty at Changi </w:t>
      </w:r>
      <w:proofErr w:type="spellStart"/>
      <w:r w:rsidR="00E065C7" w:rsidRPr="00EF75DD">
        <w:rPr>
          <w:bCs/>
          <w:sz w:val="18"/>
          <w:szCs w:val="18"/>
        </w:rPr>
        <w:t>Camp</w:t>
      </w:r>
      <w:r w:rsidR="00E065C7" w:rsidRPr="00EF75DD">
        <w:rPr>
          <w:sz w:val="18"/>
          <w:szCs w:val="18"/>
        </w:rPr>
        <w:t>,’</w:t>
      </w:r>
      <w:r w:rsidR="00E065C7" w:rsidRPr="00EF75DD">
        <w:rPr>
          <w:i/>
          <w:iCs/>
          <w:color w:val="000000"/>
          <w:sz w:val="18"/>
          <w:szCs w:val="18"/>
        </w:rPr>
        <w:t>Congregational</w:t>
      </w:r>
      <w:proofErr w:type="spellEnd"/>
      <w:r w:rsidR="00E065C7" w:rsidRPr="00EF75DD">
        <w:rPr>
          <w:i/>
          <w:iCs/>
          <w:color w:val="000000"/>
          <w:sz w:val="18"/>
          <w:szCs w:val="18"/>
        </w:rPr>
        <w:t xml:space="preserve"> History Society Magazine,</w:t>
      </w:r>
      <w:r w:rsidR="00E065C7" w:rsidRPr="00EF75DD">
        <w:rPr>
          <w:color w:val="000000"/>
          <w:sz w:val="18"/>
          <w:szCs w:val="18"/>
        </w:rPr>
        <w:t>(</w:t>
      </w:r>
      <w:r w:rsidR="00E065C7" w:rsidRPr="00EF75DD">
        <w:rPr>
          <w:iCs/>
          <w:color w:val="000000"/>
          <w:sz w:val="18"/>
          <w:szCs w:val="18"/>
        </w:rPr>
        <w:t>Volume 7, Number 4, 2014</w:t>
      </w:r>
      <w:r w:rsidR="00E065C7" w:rsidRPr="00EF75DD">
        <w:rPr>
          <w:color w:val="000000"/>
          <w:sz w:val="18"/>
          <w:szCs w:val="18"/>
        </w:rPr>
        <w:t>)</w:t>
      </w:r>
      <w:r w:rsidR="006F7A9B">
        <w:rPr>
          <w:color w:val="000000"/>
          <w:sz w:val="18"/>
          <w:szCs w:val="18"/>
        </w:rPr>
        <w:t>;</w:t>
      </w:r>
      <w:r w:rsidR="00E065C7" w:rsidRPr="00EF75DD">
        <w:rPr>
          <w:color w:val="000000"/>
          <w:sz w:val="18"/>
          <w:szCs w:val="18"/>
        </w:rPr>
        <w:t xml:space="preserve"> </w:t>
      </w:r>
      <w:r w:rsidR="00763168">
        <w:rPr>
          <w:color w:val="000000"/>
          <w:sz w:val="18"/>
          <w:szCs w:val="18"/>
        </w:rPr>
        <w:t xml:space="preserve">Neil E Allison, </w:t>
      </w:r>
      <w:r w:rsidR="00E065C7" w:rsidRPr="00EF75DD">
        <w:rPr>
          <w:sz w:val="18"/>
          <w:szCs w:val="18"/>
        </w:rPr>
        <w:t xml:space="preserve">‘Chaplaincy beyond national boundaries: Padre “Bill” </w:t>
      </w:r>
      <w:proofErr w:type="spellStart"/>
      <w:r w:rsidR="00E065C7" w:rsidRPr="00EF75DD">
        <w:rPr>
          <w:sz w:val="18"/>
          <w:szCs w:val="18"/>
        </w:rPr>
        <w:t>Speirs</w:t>
      </w:r>
      <w:proofErr w:type="spellEnd"/>
      <w:r w:rsidR="00E065C7" w:rsidRPr="00EF75DD">
        <w:rPr>
          <w:sz w:val="18"/>
          <w:szCs w:val="18"/>
        </w:rPr>
        <w:t xml:space="preserve"> (1917-2013),’ (</w:t>
      </w:r>
      <w:proofErr w:type="spellStart"/>
      <w:r w:rsidR="00E065C7" w:rsidRPr="00EF75DD">
        <w:rPr>
          <w:i/>
          <w:sz w:val="18"/>
          <w:szCs w:val="18"/>
        </w:rPr>
        <w:t>RAChD</w:t>
      </w:r>
      <w:proofErr w:type="spellEnd"/>
      <w:r w:rsidR="00E065C7" w:rsidRPr="00EF75DD">
        <w:rPr>
          <w:i/>
          <w:sz w:val="18"/>
          <w:szCs w:val="18"/>
        </w:rPr>
        <w:t xml:space="preserve"> Journal</w:t>
      </w:r>
      <w:r w:rsidR="00E065C7" w:rsidRPr="00EF75DD">
        <w:rPr>
          <w:sz w:val="18"/>
          <w:szCs w:val="18"/>
        </w:rPr>
        <w:t>, Volume 56, 2017/18)</w:t>
      </w:r>
      <w:r w:rsidR="00763168">
        <w:rPr>
          <w:sz w:val="18"/>
          <w:szCs w:val="18"/>
        </w:rPr>
        <w:t xml:space="preserve">; Neil E Allison, </w:t>
      </w:r>
      <w:r w:rsidR="004B1CD9">
        <w:rPr>
          <w:sz w:val="18"/>
          <w:szCs w:val="18"/>
        </w:rPr>
        <w:t>‘</w:t>
      </w:r>
      <w:r w:rsidR="00E065C7" w:rsidRPr="00EF75DD">
        <w:rPr>
          <w:bCs/>
          <w:sz w:val="18"/>
          <w:szCs w:val="18"/>
        </w:rPr>
        <w:t xml:space="preserve">Albert Leslie </w:t>
      </w:r>
      <w:proofErr w:type="spellStart"/>
      <w:r w:rsidR="00E065C7" w:rsidRPr="00EF75DD">
        <w:rPr>
          <w:bCs/>
          <w:sz w:val="18"/>
          <w:szCs w:val="18"/>
        </w:rPr>
        <w:t>Beckingham</w:t>
      </w:r>
      <w:proofErr w:type="spellEnd"/>
      <w:r w:rsidR="00E065C7" w:rsidRPr="00EF75DD">
        <w:rPr>
          <w:bCs/>
          <w:sz w:val="18"/>
          <w:szCs w:val="18"/>
        </w:rPr>
        <w:t xml:space="preserve"> (1916-2007) Jumping with 224 Field Ambulance on </w:t>
      </w:r>
      <w:proofErr w:type="spellStart"/>
      <w:r w:rsidR="00E065C7" w:rsidRPr="00EF75DD">
        <w:rPr>
          <w:bCs/>
          <w:sz w:val="18"/>
          <w:szCs w:val="18"/>
        </w:rPr>
        <w:t>D.Day</w:t>
      </w:r>
      <w:proofErr w:type="spellEnd"/>
      <w:r w:rsidR="00E065C7" w:rsidRPr="00EF75DD">
        <w:rPr>
          <w:bCs/>
          <w:sz w:val="18"/>
          <w:szCs w:val="18"/>
        </w:rPr>
        <w:t xml:space="preserve"> 1944</w:t>
      </w:r>
      <w:r w:rsidR="004B1CD9">
        <w:rPr>
          <w:bCs/>
          <w:sz w:val="18"/>
          <w:szCs w:val="18"/>
        </w:rPr>
        <w:t>,’</w:t>
      </w:r>
      <w:r w:rsidR="00E065C7" w:rsidRPr="00EF75DD">
        <w:rPr>
          <w:bCs/>
          <w:sz w:val="18"/>
          <w:szCs w:val="18"/>
        </w:rPr>
        <w:t xml:space="preserve"> (Baptist History Society Web Site published 17</w:t>
      </w:r>
      <w:r w:rsidR="00E065C7" w:rsidRPr="00EF75DD">
        <w:rPr>
          <w:bCs/>
          <w:sz w:val="18"/>
          <w:szCs w:val="18"/>
          <w:vertAlign w:val="superscript"/>
        </w:rPr>
        <w:t>th</w:t>
      </w:r>
      <w:r w:rsidR="00E065C7" w:rsidRPr="00EF75DD">
        <w:rPr>
          <w:bCs/>
          <w:sz w:val="18"/>
          <w:szCs w:val="18"/>
        </w:rPr>
        <w:t xml:space="preserve"> June 2024)</w:t>
      </w:r>
      <w:r w:rsidR="00E065C7" w:rsidRPr="00EF75DD">
        <w:rPr>
          <w:sz w:val="18"/>
          <w:szCs w:val="18"/>
        </w:rPr>
        <w:t xml:space="preserve">; </w:t>
      </w:r>
      <w:r w:rsidR="00763168">
        <w:rPr>
          <w:sz w:val="18"/>
          <w:szCs w:val="18"/>
        </w:rPr>
        <w:t>Neil E Allison, ‘</w:t>
      </w:r>
      <w:r w:rsidR="00E065C7" w:rsidRPr="00EF75DD">
        <w:rPr>
          <w:sz w:val="18"/>
          <w:szCs w:val="18"/>
        </w:rPr>
        <w:t>Chaplains and Christian Education and the British Military during the Second World War (1939-1945)</w:t>
      </w:r>
      <w:r w:rsidR="00763168">
        <w:rPr>
          <w:sz w:val="18"/>
          <w:szCs w:val="18"/>
        </w:rPr>
        <w:t>’;</w:t>
      </w:r>
      <w:r w:rsidR="00E065C7" w:rsidRPr="00EF75DD">
        <w:rPr>
          <w:sz w:val="18"/>
          <w:szCs w:val="18"/>
        </w:rPr>
        <w:t xml:space="preserve"> </w:t>
      </w:r>
      <w:r w:rsidR="00E065C7" w:rsidRPr="00EF75DD">
        <w:rPr>
          <w:bCs/>
          <w:sz w:val="18"/>
          <w:szCs w:val="18"/>
        </w:rPr>
        <w:t>(Forthcoming Macon GA, Mercer University 2026)</w:t>
      </w:r>
      <w:r w:rsidR="00763168">
        <w:rPr>
          <w:bCs/>
          <w:sz w:val="18"/>
          <w:szCs w:val="18"/>
        </w:rPr>
        <w:t xml:space="preserve">; Neil E Allison, </w:t>
      </w:r>
      <w:r w:rsidR="00E065C7" w:rsidRPr="00EF75DD">
        <w:rPr>
          <w:color w:val="000000" w:themeColor="text1"/>
          <w:sz w:val="18"/>
          <w:szCs w:val="18"/>
        </w:rPr>
        <w:t>‘Uncertain Waters’: One Hundred Years of Baptist Chaplains in the Royal Navy(1914 -2014), (Forthcoming 2026)</w:t>
      </w:r>
      <w:r w:rsidR="00B04A4F" w:rsidRPr="00EF75DD">
        <w:rPr>
          <w:color w:val="000000" w:themeColor="text1"/>
          <w:sz w:val="18"/>
          <w:szCs w:val="18"/>
        </w:rPr>
        <w:t>. More generalized history of chaplaincy</w:t>
      </w:r>
      <w:r w:rsidR="00006E25" w:rsidRPr="00EF75DD">
        <w:rPr>
          <w:color w:val="000000" w:themeColor="text1"/>
          <w:sz w:val="18"/>
          <w:szCs w:val="18"/>
        </w:rPr>
        <w:t xml:space="preserve"> history and practice:</w:t>
      </w:r>
      <w:r w:rsidR="00763168">
        <w:rPr>
          <w:color w:val="000000" w:themeColor="text1"/>
          <w:sz w:val="18"/>
          <w:szCs w:val="18"/>
        </w:rPr>
        <w:t xml:space="preserve"> Neil E Allison, </w:t>
      </w:r>
      <w:r w:rsidR="00763168">
        <w:rPr>
          <w:bCs/>
          <w:sz w:val="18"/>
          <w:szCs w:val="18"/>
        </w:rPr>
        <w:t>‘</w:t>
      </w:r>
      <w:r w:rsidR="00E065C7" w:rsidRPr="00EF75DD">
        <w:rPr>
          <w:bCs/>
          <w:sz w:val="18"/>
          <w:szCs w:val="18"/>
        </w:rPr>
        <w:t>Baptist Chaplains Revivalism at the Front (1914-1918),</w:t>
      </w:r>
      <w:r w:rsidR="00763168">
        <w:rPr>
          <w:bCs/>
          <w:sz w:val="18"/>
          <w:szCs w:val="18"/>
        </w:rPr>
        <w:t xml:space="preserve">’ </w:t>
      </w:r>
      <w:r w:rsidR="00E065C7" w:rsidRPr="00EF75DD">
        <w:rPr>
          <w:i/>
          <w:iCs/>
          <w:sz w:val="18"/>
          <w:szCs w:val="18"/>
        </w:rPr>
        <w:t xml:space="preserve">The Baptist Quarterly </w:t>
      </w:r>
      <w:r w:rsidR="00E065C7" w:rsidRPr="00EF75DD">
        <w:rPr>
          <w:sz w:val="18"/>
          <w:szCs w:val="18"/>
        </w:rPr>
        <w:t>Vol:42 October 2007</w:t>
      </w:r>
      <w:r w:rsidR="00763168">
        <w:rPr>
          <w:sz w:val="18"/>
          <w:szCs w:val="18"/>
        </w:rPr>
        <w:t>;</w:t>
      </w:r>
      <w:r w:rsidR="00E065C7" w:rsidRPr="00EF75DD">
        <w:rPr>
          <w:sz w:val="18"/>
          <w:szCs w:val="18"/>
        </w:rPr>
        <w:t xml:space="preserve"> </w:t>
      </w:r>
      <w:r w:rsidR="00763168">
        <w:rPr>
          <w:sz w:val="18"/>
          <w:szCs w:val="18"/>
        </w:rPr>
        <w:t xml:space="preserve">Neil E </w:t>
      </w:r>
      <w:proofErr w:type="spellStart"/>
      <w:r w:rsidR="00763168">
        <w:rPr>
          <w:sz w:val="18"/>
          <w:szCs w:val="18"/>
        </w:rPr>
        <w:t>Allison,</w:t>
      </w:r>
      <w:r w:rsidR="00E065C7" w:rsidRPr="00EF75DD">
        <w:rPr>
          <w:bCs/>
          <w:i/>
          <w:iCs/>
          <w:sz w:val="18"/>
          <w:szCs w:val="18"/>
        </w:rPr>
        <w:t>“The</w:t>
      </w:r>
      <w:proofErr w:type="spellEnd"/>
      <w:r w:rsidR="00E065C7" w:rsidRPr="00EF75DD">
        <w:rPr>
          <w:bCs/>
          <w:i/>
          <w:iCs/>
          <w:sz w:val="18"/>
          <w:szCs w:val="18"/>
        </w:rPr>
        <w:t xml:space="preserve"> Spirit of Cromwell” Nonconformist Chaplains’ War Ministry and Experience (1914-1918), </w:t>
      </w:r>
      <w:r w:rsidR="00E065C7" w:rsidRPr="00EF75DD">
        <w:rPr>
          <w:i/>
          <w:iCs/>
          <w:sz w:val="18"/>
          <w:szCs w:val="18"/>
        </w:rPr>
        <w:t>(</w:t>
      </w:r>
      <w:r w:rsidR="00E065C7" w:rsidRPr="00EF75DD">
        <w:rPr>
          <w:sz w:val="18"/>
          <w:szCs w:val="18"/>
        </w:rPr>
        <w:t xml:space="preserve">London: The Congregational Memorial Hall Trust (1978) Ltd, 2013); Republished with minor changes in the </w:t>
      </w:r>
      <w:r w:rsidR="00E065C7" w:rsidRPr="00EF75DD">
        <w:rPr>
          <w:i/>
          <w:iCs/>
          <w:sz w:val="18"/>
          <w:szCs w:val="18"/>
        </w:rPr>
        <w:t>International Congregational Journal, ‘The Household of Faith,’</w:t>
      </w:r>
      <w:r w:rsidR="00E065C7" w:rsidRPr="00EF75DD">
        <w:rPr>
          <w:sz w:val="18"/>
          <w:szCs w:val="18"/>
        </w:rPr>
        <w:t xml:space="preserve"> (Vol: 13:1, Summer 2014)</w:t>
      </w:r>
      <w:r w:rsidR="008D7217">
        <w:rPr>
          <w:sz w:val="18"/>
          <w:szCs w:val="18"/>
        </w:rPr>
        <w:t xml:space="preserve">; Neil E Allison, </w:t>
      </w:r>
      <w:r w:rsidR="00E065C7" w:rsidRPr="00EF75DD">
        <w:rPr>
          <w:bCs/>
          <w:sz w:val="18"/>
          <w:szCs w:val="18"/>
        </w:rPr>
        <w:t>‘Baptist Chaplains’ Ministry during the First Great War (1914-1918),’</w:t>
      </w:r>
      <w:r w:rsidR="00E065C7" w:rsidRPr="00EF75DD">
        <w:rPr>
          <w:i/>
          <w:sz w:val="18"/>
          <w:szCs w:val="18"/>
        </w:rPr>
        <w:t>Step into Your Place: The First World War and Baptist Life &amp; Thought</w:t>
      </w:r>
      <w:r w:rsidR="00E065C7" w:rsidRPr="00EF75DD">
        <w:rPr>
          <w:sz w:val="18"/>
          <w:szCs w:val="18"/>
        </w:rPr>
        <w:t xml:space="preserve">, Larry J. </w:t>
      </w:r>
      <w:proofErr w:type="spellStart"/>
      <w:r w:rsidR="00E065C7" w:rsidRPr="00EF75DD">
        <w:rPr>
          <w:sz w:val="18"/>
          <w:szCs w:val="18"/>
        </w:rPr>
        <w:t>Kreitzer</w:t>
      </w:r>
      <w:proofErr w:type="spellEnd"/>
      <w:r w:rsidR="00763168">
        <w:rPr>
          <w:sz w:val="18"/>
          <w:szCs w:val="18"/>
        </w:rPr>
        <w:t xml:space="preserve"> (Editor),</w:t>
      </w:r>
      <w:r w:rsidR="00E065C7" w:rsidRPr="00EF75DD">
        <w:rPr>
          <w:sz w:val="18"/>
          <w:szCs w:val="18"/>
        </w:rPr>
        <w:t xml:space="preserve"> (Oxford: Regent’s Park College, Oxford University, 2014); </w:t>
      </w:r>
      <w:r w:rsidR="00763168">
        <w:rPr>
          <w:sz w:val="18"/>
          <w:szCs w:val="18"/>
        </w:rPr>
        <w:t xml:space="preserve">Neil E Allison, </w:t>
      </w:r>
      <w:r w:rsidR="00E065C7" w:rsidRPr="00EF75DD">
        <w:rPr>
          <w:bCs/>
          <w:sz w:val="18"/>
          <w:szCs w:val="18"/>
        </w:rPr>
        <w:t>“Fighting the Good Fight: Changing Attitudes to War in the Twentieth Century,”</w:t>
      </w:r>
      <w:r w:rsidR="00E04373" w:rsidRPr="00EF75DD">
        <w:rPr>
          <w:bCs/>
          <w:sz w:val="18"/>
          <w:szCs w:val="18"/>
        </w:rPr>
        <w:t xml:space="preserve"> </w:t>
      </w:r>
      <w:r w:rsidR="00E065C7" w:rsidRPr="00EF75DD">
        <w:rPr>
          <w:sz w:val="18"/>
          <w:szCs w:val="18"/>
        </w:rPr>
        <w:t>in</w:t>
      </w:r>
      <w:r w:rsidR="00E065C7" w:rsidRPr="00EF75DD">
        <w:rPr>
          <w:i/>
          <w:iCs/>
          <w:sz w:val="18"/>
          <w:szCs w:val="18"/>
        </w:rPr>
        <w:t xml:space="preserve">  </w:t>
      </w:r>
      <w:r w:rsidR="00566991" w:rsidRPr="00EF75DD">
        <w:rPr>
          <w:sz w:val="18"/>
          <w:szCs w:val="18"/>
        </w:rPr>
        <w:t>Brian  Talbot</w:t>
      </w:r>
      <w:r w:rsidR="00566991" w:rsidRPr="00EF75DD">
        <w:rPr>
          <w:bCs/>
          <w:sz w:val="18"/>
          <w:szCs w:val="18"/>
        </w:rPr>
        <w:t xml:space="preserve"> </w:t>
      </w:r>
      <w:r w:rsidR="00566991">
        <w:rPr>
          <w:bCs/>
          <w:sz w:val="18"/>
          <w:szCs w:val="18"/>
        </w:rPr>
        <w:t>(Editor),</w:t>
      </w:r>
      <w:r w:rsidR="00566991" w:rsidRPr="00566991">
        <w:rPr>
          <w:sz w:val="18"/>
          <w:szCs w:val="18"/>
        </w:rPr>
        <w:t xml:space="preserve"> </w:t>
      </w:r>
      <w:r w:rsidR="00566991">
        <w:rPr>
          <w:sz w:val="18"/>
          <w:szCs w:val="18"/>
        </w:rPr>
        <w:t xml:space="preserve"> </w:t>
      </w:r>
      <w:r w:rsidR="00E065C7" w:rsidRPr="00EF75DD">
        <w:rPr>
          <w:i/>
          <w:iCs/>
          <w:sz w:val="18"/>
          <w:szCs w:val="18"/>
        </w:rPr>
        <w:t xml:space="preserve">A Distinctive People: A Thematic Study of Aspects of the Witness of Baptists in Scotland in the Twentieth Century, </w:t>
      </w:r>
      <w:r w:rsidR="00E065C7" w:rsidRPr="00EF75DD">
        <w:rPr>
          <w:sz w:val="18"/>
          <w:szCs w:val="18"/>
        </w:rPr>
        <w:t>(Milton</w:t>
      </w:r>
      <w:r w:rsidR="00763168">
        <w:rPr>
          <w:sz w:val="18"/>
          <w:szCs w:val="18"/>
        </w:rPr>
        <w:t xml:space="preserve"> Key</w:t>
      </w:r>
      <w:r w:rsidR="00566991">
        <w:rPr>
          <w:sz w:val="18"/>
          <w:szCs w:val="18"/>
        </w:rPr>
        <w:t>nes: Paternoster, 2014); Neil E Allison,</w:t>
      </w:r>
      <w:r w:rsidR="00763168">
        <w:rPr>
          <w:sz w:val="18"/>
          <w:szCs w:val="18"/>
        </w:rPr>
        <w:t xml:space="preserve"> </w:t>
      </w:r>
      <w:r w:rsidR="00E065C7" w:rsidRPr="00EF75DD">
        <w:rPr>
          <w:bCs/>
          <w:sz w:val="18"/>
          <w:szCs w:val="18"/>
        </w:rPr>
        <w:t>“Free Church Revivalism in the British Army during the Great War (1914-1918),”</w:t>
      </w:r>
      <w:r w:rsidR="00763168">
        <w:rPr>
          <w:sz w:val="18"/>
          <w:szCs w:val="18"/>
        </w:rPr>
        <w:t xml:space="preserve"> </w:t>
      </w:r>
      <w:r w:rsidR="00E065C7" w:rsidRPr="00EF75DD">
        <w:rPr>
          <w:sz w:val="18"/>
          <w:szCs w:val="18"/>
        </w:rPr>
        <w:t xml:space="preserve">in The </w:t>
      </w:r>
      <w:r w:rsidR="00E065C7" w:rsidRPr="00EF75DD">
        <w:rPr>
          <w:i/>
          <w:iCs/>
          <w:sz w:val="18"/>
          <w:szCs w:val="18"/>
        </w:rPr>
        <w:t xml:space="preserve">Clergy in Khaki, New Perspectives on British Army Chaplaincy in the First World War, </w:t>
      </w:r>
      <w:r w:rsidR="00E065C7" w:rsidRPr="00EF75DD">
        <w:rPr>
          <w:sz w:val="18"/>
          <w:szCs w:val="18"/>
        </w:rPr>
        <w:t xml:space="preserve">(London: </w:t>
      </w:r>
      <w:proofErr w:type="spellStart"/>
      <w:r w:rsidR="00E065C7" w:rsidRPr="00EF75DD">
        <w:rPr>
          <w:sz w:val="18"/>
          <w:szCs w:val="18"/>
        </w:rPr>
        <w:t>Ashgate</w:t>
      </w:r>
      <w:proofErr w:type="spellEnd"/>
      <w:r w:rsidR="00E065C7" w:rsidRPr="00EF75DD">
        <w:rPr>
          <w:sz w:val="18"/>
          <w:szCs w:val="18"/>
        </w:rPr>
        <w:t xml:space="preserve"> Press, 2013), Ed: Michael Snape &amp; Edwar</w:t>
      </w:r>
      <w:r w:rsidR="00566991">
        <w:rPr>
          <w:sz w:val="18"/>
          <w:szCs w:val="18"/>
        </w:rPr>
        <w:t>d Madigan. Republished by (Rout</w:t>
      </w:r>
      <w:r w:rsidR="00E065C7" w:rsidRPr="00EF75DD">
        <w:rPr>
          <w:sz w:val="18"/>
          <w:szCs w:val="18"/>
        </w:rPr>
        <w:t>ledge 2016)</w:t>
      </w:r>
      <w:r w:rsidR="00566991">
        <w:rPr>
          <w:sz w:val="18"/>
          <w:szCs w:val="18"/>
        </w:rPr>
        <w:t xml:space="preserve">; Neil E Allison, </w:t>
      </w:r>
      <w:r w:rsidR="00E065C7" w:rsidRPr="00EF75DD">
        <w:rPr>
          <w:bCs/>
          <w:sz w:val="18"/>
          <w:szCs w:val="18"/>
        </w:rPr>
        <w:t xml:space="preserve">“The Role of Military Chaplains in its Historical Context: A Free Church Perspective,” </w:t>
      </w:r>
      <w:r w:rsidR="00E065C7" w:rsidRPr="00EF75DD">
        <w:rPr>
          <w:sz w:val="18"/>
          <w:szCs w:val="18"/>
        </w:rPr>
        <w:t>(</w:t>
      </w:r>
      <w:r w:rsidR="00E065C7" w:rsidRPr="00EF75DD">
        <w:rPr>
          <w:i/>
          <w:sz w:val="18"/>
          <w:szCs w:val="18"/>
        </w:rPr>
        <w:t xml:space="preserve">In die </w:t>
      </w:r>
      <w:proofErr w:type="spellStart"/>
      <w:r w:rsidR="00E065C7" w:rsidRPr="00EF75DD">
        <w:rPr>
          <w:i/>
          <w:sz w:val="18"/>
          <w:szCs w:val="18"/>
        </w:rPr>
        <w:t>Skifig</w:t>
      </w:r>
      <w:proofErr w:type="spellEnd"/>
      <w:r w:rsidR="00E065C7" w:rsidRPr="00EF75DD">
        <w:rPr>
          <w:i/>
          <w:sz w:val="18"/>
          <w:szCs w:val="18"/>
        </w:rPr>
        <w:t xml:space="preserve"> / In </w:t>
      </w:r>
      <w:proofErr w:type="spellStart"/>
      <w:r w:rsidR="00E065C7" w:rsidRPr="00EF75DD">
        <w:rPr>
          <w:i/>
          <w:sz w:val="18"/>
          <w:szCs w:val="18"/>
        </w:rPr>
        <w:t>LuceVerbi</w:t>
      </w:r>
      <w:proofErr w:type="spellEnd"/>
      <w:r w:rsidR="00E065C7" w:rsidRPr="00EF75DD">
        <w:rPr>
          <w:i/>
          <w:sz w:val="18"/>
          <w:szCs w:val="18"/>
        </w:rPr>
        <w:t xml:space="preserve">  Journal </w:t>
      </w:r>
      <w:r w:rsidR="00E065C7" w:rsidRPr="00EF75DD">
        <w:rPr>
          <w:sz w:val="18"/>
          <w:szCs w:val="18"/>
        </w:rPr>
        <w:t>(South Africa, December 2016)</w:t>
      </w:r>
      <w:r w:rsidR="00566991">
        <w:rPr>
          <w:sz w:val="18"/>
          <w:szCs w:val="18"/>
        </w:rPr>
        <w:t>; Neil E Allison,</w:t>
      </w:r>
      <w:r w:rsidR="00E065C7" w:rsidRPr="00EF75DD">
        <w:rPr>
          <w:bCs/>
          <w:sz w:val="18"/>
          <w:szCs w:val="18"/>
        </w:rPr>
        <w:t xml:space="preserve"> “British Baptist Revival at the Front” in </w:t>
      </w:r>
      <w:r w:rsidR="00E065C7" w:rsidRPr="00EF75DD">
        <w:rPr>
          <w:bCs/>
          <w:i/>
          <w:sz w:val="18"/>
          <w:szCs w:val="18"/>
        </w:rPr>
        <w:t xml:space="preserve">Baptist and Revival, </w:t>
      </w:r>
      <w:r w:rsidR="00E065C7" w:rsidRPr="00EF75DD">
        <w:rPr>
          <w:bCs/>
          <w:sz w:val="18"/>
          <w:szCs w:val="18"/>
        </w:rPr>
        <w:t>Edited: William L Pitts (Macon GA, Mercer University 2018)</w:t>
      </w:r>
    </w:p>
  </w:footnote>
  <w:footnote w:id="48">
    <w:p w:rsidR="00ED66A6" w:rsidRPr="00EF75DD" w:rsidRDefault="00ED66A6" w:rsidP="00EF75DD">
      <w:pPr>
        <w:pStyle w:val="FootnoteText"/>
        <w:rPr>
          <w:sz w:val="18"/>
          <w:szCs w:val="18"/>
        </w:rPr>
      </w:pPr>
      <w:r w:rsidRPr="00EF75DD">
        <w:rPr>
          <w:rStyle w:val="FootnoteReference"/>
          <w:sz w:val="18"/>
          <w:szCs w:val="18"/>
        </w:rPr>
        <w:footnoteRef/>
      </w:r>
      <w:r w:rsidRPr="00EF75DD">
        <w:rPr>
          <w:sz w:val="18"/>
          <w:szCs w:val="18"/>
        </w:rPr>
        <w:t xml:space="preserve"> Alan Argent, </w:t>
      </w:r>
      <w:r w:rsidRPr="00EF75DD">
        <w:rPr>
          <w:i/>
          <w:sz w:val="18"/>
          <w:szCs w:val="18"/>
        </w:rPr>
        <w:t>Elsie Chamberlain: The Independent Life of a Woman Minister</w:t>
      </w:r>
      <w:r w:rsidRPr="00EF75DD">
        <w:rPr>
          <w:sz w:val="18"/>
          <w:szCs w:val="18"/>
        </w:rPr>
        <w:t>, (Equinox: Sheffield, 2013)</w:t>
      </w:r>
    </w:p>
  </w:footnote>
  <w:footnote w:id="49">
    <w:p w:rsidR="002B06A0" w:rsidRPr="00EF75DD" w:rsidRDefault="002B06A0" w:rsidP="00EF75DD">
      <w:pPr>
        <w:pStyle w:val="FootnoteText"/>
        <w:rPr>
          <w:sz w:val="18"/>
          <w:szCs w:val="18"/>
        </w:rPr>
      </w:pPr>
      <w:r w:rsidRPr="00EF75DD">
        <w:rPr>
          <w:rStyle w:val="FootnoteReference"/>
          <w:sz w:val="18"/>
          <w:szCs w:val="18"/>
        </w:rPr>
        <w:footnoteRef/>
      </w:r>
      <w:r w:rsidRPr="00EF75DD">
        <w:rPr>
          <w:sz w:val="18"/>
          <w:szCs w:val="18"/>
        </w:rPr>
        <w:t xml:space="preserve"> Brian R. Talbot, </w:t>
      </w:r>
      <w:r w:rsidRPr="00EF75DD">
        <w:rPr>
          <w:i/>
          <w:sz w:val="18"/>
          <w:szCs w:val="18"/>
        </w:rPr>
        <w:t>A Man sent from God: The Life and Ministry of John T. Hamilton 1916-1999</w:t>
      </w:r>
      <w:r w:rsidRPr="00EF75DD">
        <w:rPr>
          <w:sz w:val="18"/>
          <w:szCs w:val="18"/>
        </w:rPr>
        <w:t xml:space="preserve">, (Regent’s Park: Oxford, 2011) </w:t>
      </w:r>
    </w:p>
  </w:footnote>
  <w:footnote w:id="50">
    <w:p w:rsidR="005B68BB" w:rsidRPr="00EF75DD" w:rsidRDefault="005B68BB" w:rsidP="00EF75DD">
      <w:pPr>
        <w:pStyle w:val="FootnoteText"/>
        <w:rPr>
          <w:sz w:val="18"/>
          <w:szCs w:val="18"/>
        </w:rPr>
      </w:pPr>
      <w:r w:rsidRPr="00EF75DD">
        <w:rPr>
          <w:rStyle w:val="FootnoteReference"/>
          <w:sz w:val="18"/>
          <w:szCs w:val="18"/>
        </w:rPr>
        <w:footnoteRef/>
      </w:r>
      <w:r w:rsidRPr="00EF75DD">
        <w:rPr>
          <w:sz w:val="18"/>
          <w:szCs w:val="18"/>
        </w:rPr>
        <w:t xml:space="preserve"> Gary Wilkinson, </w:t>
      </w:r>
      <w:r w:rsidRPr="00EF75DD">
        <w:rPr>
          <w:i/>
          <w:sz w:val="18"/>
          <w:szCs w:val="18"/>
        </w:rPr>
        <w:t>World War One Chaplains</w:t>
      </w:r>
      <w:r w:rsidRPr="00EF75DD">
        <w:rPr>
          <w:sz w:val="18"/>
          <w:szCs w:val="18"/>
        </w:rPr>
        <w:t>, (Gary Wilkinson Production: 2015)</w:t>
      </w:r>
    </w:p>
  </w:footnote>
  <w:footnote w:id="51">
    <w:p w:rsidR="00756345" w:rsidRPr="00EF75DD" w:rsidRDefault="00756345" w:rsidP="00EF75DD">
      <w:pPr>
        <w:ind w:firstLine="45"/>
        <w:jc w:val="both"/>
        <w:rPr>
          <w:bCs/>
          <w:sz w:val="18"/>
          <w:szCs w:val="18"/>
        </w:rPr>
      </w:pPr>
      <w:r w:rsidRPr="00EF75DD">
        <w:rPr>
          <w:rStyle w:val="FootnoteReference"/>
          <w:sz w:val="18"/>
          <w:szCs w:val="18"/>
        </w:rPr>
        <w:footnoteRef/>
      </w:r>
      <w:r w:rsidRPr="00EF75DD">
        <w:rPr>
          <w:kern w:val="2"/>
          <w:sz w:val="18"/>
          <w:szCs w:val="18"/>
        </w:rPr>
        <w:t>Series Editor</w:t>
      </w:r>
      <w:r w:rsidR="008D3B5F" w:rsidRPr="00EF75DD">
        <w:rPr>
          <w:kern w:val="2"/>
          <w:sz w:val="18"/>
          <w:szCs w:val="18"/>
        </w:rPr>
        <w:t xml:space="preserve"> Neil E Allison</w:t>
      </w:r>
      <w:r w:rsidRPr="00EF75DD">
        <w:rPr>
          <w:kern w:val="2"/>
          <w:sz w:val="18"/>
          <w:szCs w:val="18"/>
        </w:rPr>
        <w:t xml:space="preserve">: Derek B Murray,  </w:t>
      </w:r>
      <w:r w:rsidRPr="00EF75DD">
        <w:rPr>
          <w:bCs/>
          <w:i/>
          <w:sz w:val="18"/>
          <w:szCs w:val="18"/>
        </w:rPr>
        <w:t xml:space="preserve">John Howard Shakespeare Memorial Paper 2014: </w:t>
      </w:r>
      <w:r w:rsidRPr="00EF75DD">
        <w:rPr>
          <w:i/>
          <w:kern w:val="2"/>
          <w:sz w:val="18"/>
          <w:szCs w:val="18"/>
        </w:rPr>
        <w:t>High Calvinist   Reactions to the First World War</w:t>
      </w:r>
      <w:r w:rsidRPr="00EF75DD">
        <w:rPr>
          <w:kern w:val="2"/>
          <w:sz w:val="18"/>
          <w:szCs w:val="18"/>
        </w:rPr>
        <w:t>, (Norfolk: United Board History Project, 2016)</w:t>
      </w:r>
      <w:r w:rsidR="008D3B5F" w:rsidRPr="00EF75DD">
        <w:rPr>
          <w:kern w:val="2"/>
          <w:sz w:val="18"/>
          <w:szCs w:val="18"/>
        </w:rPr>
        <w:t>;</w:t>
      </w:r>
      <w:r w:rsidR="008D3B5F" w:rsidRPr="00EF75DD">
        <w:rPr>
          <w:bCs/>
          <w:sz w:val="18"/>
          <w:szCs w:val="18"/>
        </w:rPr>
        <w:t xml:space="preserve">Peter Howson, </w:t>
      </w:r>
      <w:r w:rsidR="008D3B5F" w:rsidRPr="00EF75DD">
        <w:rPr>
          <w:bCs/>
          <w:i/>
          <w:sz w:val="18"/>
          <w:szCs w:val="18"/>
        </w:rPr>
        <w:t>John Howard Shakespeare Memorial Paper 2015: ‘</w:t>
      </w:r>
      <w:r w:rsidR="008D3B5F" w:rsidRPr="00EF75DD">
        <w:rPr>
          <w:i/>
          <w:sz w:val="18"/>
          <w:szCs w:val="18"/>
        </w:rPr>
        <w:t>Ministry to Saturday Night Soldiers’: The Formation of a Chaplains’ Department for the New Territorial Army of 1907</w:t>
      </w:r>
      <w:r w:rsidR="008D3B5F" w:rsidRPr="00EF75DD">
        <w:rPr>
          <w:sz w:val="18"/>
          <w:szCs w:val="18"/>
        </w:rPr>
        <w:t>, (Norfolk: United Board History Project, 2016)</w:t>
      </w:r>
      <w:r w:rsidR="008D3B5F" w:rsidRPr="00EF75DD">
        <w:rPr>
          <w:bCs/>
          <w:sz w:val="18"/>
          <w:szCs w:val="18"/>
        </w:rPr>
        <w:t xml:space="preserve">; Garry </w:t>
      </w:r>
      <w:proofErr w:type="spellStart"/>
      <w:r w:rsidR="008D3B5F" w:rsidRPr="00EF75DD">
        <w:rPr>
          <w:bCs/>
          <w:sz w:val="18"/>
          <w:szCs w:val="18"/>
        </w:rPr>
        <w:t>Ketchen</w:t>
      </w:r>
      <w:proofErr w:type="spellEnd"/>
      <w:r w:rsidR="008D3B5F" w:rsidRPr="00EF75DD">
        <w:rPr>
          <w:bCs/>
          <w:sz w:val="18"/>
          <w:szCs w:val="18"/>
        </w:rPr>
        <w:t xml:space="preserve">, </w:t>
      </w:r>
      <w:r w:rsidR="008D3B5F" w:rsidRPr="00EF75DD">
        <w:rPr>
          <w:bCs/>
          <w:i/>
          <w:sz w:val="18"/>
          <w:szCs w:val="18"/>
        </w:rPr>
        <w:t xml:space="preserve">John Howard Shakespeare Memorial Paper 2016: Edinburgh Churches and WW1: Marshall Street and </w:t>
      </w:r>
      <w:proofErr w:type="spellStart"/>
      <w:r w:rsidR="008D3B5F" w:rsidRPr="00EF75DD">
        <w:rPr>
          <w:bCs/>
          <w:i/>
          <w:sz w:val="18"/>
          <w:szCs w:val="18"/>
        </w:rPr>
        <w:t>Bristo</w:t>
      </w:r>
      <w:proofErr w:type="spellEnd"/>
      <w:r w:rsidR="008D3B5F" w:rsidRPr="00EF75DD">
        <w:rPr>
          <w:bCs/>
          <w:i/>
          <w:sz w:val="18"/>
          <w:szCs w:val="18"/>
        </w:rPr>
        <w:t xml:space="preserve"> Baptist Church,</w:t>
      </w:r>
      <w:r w:rsidR="008D3B5F" w:rsidRPr="00EF75DD">
        <w:rPr>
          <w:sz w:val="18"/>
          <w:szCs w:val="18"/>
        </w:rPr>
        <w:t>(Norfolk: United Board History Project, 2017)</w:t>
      </w:r>
      <w:r w:rsidR="00B12B99" w:rsidRPr="00EF75DD">
        <w:rPr>
          <w:bCs/>
          <w:sz w:val="18"/>
          <w:szCs w:val="18"/>
        </w:rPr>
        <w:t xml:space="preserve"> </w:t>
      </w:r>
      <w:r w:rsidR="008D3B5F" w:rsidRPr="00EF75DD">
        <w:rPr>
          <w:bCs/>
          <w:sz w:val="18"/>
          <w:szCs w:val="18"/>
        </w:rPr>
        <w:t xml:space="preserve">Brian Talbot, </w:t>
      </w:r>
      <w:r w:rsidR="008D3B5F" w:rsidRPr="00EF75DD">
        <w:rPr>
          <w:bCs/>
          <w:i/>
          <w:sz w:val="18"/>
          <w:szCs w:val="18"/>
        </w:rPr>
        <w:t>John Howard Shakespeare Memorial Paper 2017 '</w:t>
      </w:r>
      <w:r w:rsidR="008D3B5F" w:rsidRPr="00EF75DD">
        <w:rPr>
          <w:i/>
          <w:sz w:val="18"/>
          <w:szCs w:val="18"/>
        </w:rPr>
        <w:t xml:space="preserve">The Fellowship of Trial’: Religious Rhetoric in World War One: The Sermons and Poetry of </w:t>
      </w:r>
      <w:proofErr w:type="spellStart"/>
      <w:r w:rsidR="008D3B5F" w:rsidRPr="00EF75DD">
        <w:rPr>
          <w:i/>
          <w:sz w:val="18"/>
          <w:szCs w:val="18"/>
        </w:rPr>
        <w:t>Revd</w:t>
      </w:r>
      <w:proofErr w:type="spellEnd"/>
      <w:r w:rsidR="008D3B5F" w:rsidRPr="00EF75DD">
        <w:rPr>
          <w:i/>
          <w:sz w:val="18"/>
          <w:szCs w:val="18"/>
        </w:rPr>
        <w:t xml:space="preserve"> Walter </w:t>
      </w:r>
      <w:proofErr w:type="spellStart"/>
      <w:r w:rsidR="008D3B5F" w:rsidRPr="00EF75DD">
        <w:rPr>
          <w:i/>
          <w:sz w:val="18"/>
          <w:szCs w:val="18"/>
        </w:rPr>
        <w:t>Mursell</w:t>
      </w:r>
      <w:proofErr w:type="spellEnd"/>
      <w:r w:rsidR="008D3B5F" w:rsidRPr="00EF75DD">
        <w:rPr>
          <w:i/>
          <w:sz w:val="18"/>
          <w:szCs w:val="18"/>
        </w:rPr>
        <w:t>, Minister of Thomas Coates Memorial Baptist Church, Paisley,</w:t>
      </w:r>
      <w:r w:rsidR="008D3B5F" w:rsidRPr="00EF75DD">
        <w:rPr>
          <w:sz w:val="18"/>
          <w:szCs w:val="18"/>
        </w:rPr>
        <w:t xml:space="preserve">  (Norfolk: United Board History Project, 2017); Rod </w:t>
      </w:r>
      <w:proofErr w:type="spellStart"/>
      <w:r w:rsidR="008D3B5F" w:rsidRPr="00EF75DD">
        <w:rPr>
          <w:sz w:val="18"/>
          <w:szCs w:val="18"/>
        </w:rPr>
        <w:t>Badams</w:t>
      </w:r>
      <w:proofErr w:type="spellEnd"/>
      <w:r w:rsidR="00B12B99" w:rsidRPr="00EF75DD">
        <w:rPr>
          <w:sz w:val="18"/>
          <w:szCs w:val="18"/>
        </w:rPr>
        <w:t xml:space="preserve"> </w:t>
      </w:r>
      <w:r w:rsidR="008D3B5F" w:rsidRPr="00EF75DD">
        <w:rPr>
          <w:bCs/>
          <w:i/>
          <w:sz w:val="18"/>
          <w:szCs w:val="18"/>
        </w:rPr>
        <w:t xml:space="preserve">John Howard Shakespeare Memorial Paper 2018 </w:t>
      </w:r>
      <w:r w:rsidR="008D3B5F" w:rsidRPr="00EF75DD">
        <w:rPr>
          <w:i/>
          <w:sz w:val="18"/>
          <w:szCs w:val="18"/>
        </w:rPr>
        <w:t xml:space="preserve">C.H. Spurgeon, His Students and the First World War, </w:t>
      </w:r>
      <w:r w:rsidR="008D3B5F" w:rsidRPr="00EF75DD">
        <w:rPr>
          <w:sz w:val="18"/>
          <w:szCs w:val="18"/>
        </w:rPr>
        <w:t xml:space="preserve">(Norfolk: United Board History Project, 2018); </w:t>
      </w:r>
      <w:r w:rsidR="008D3B5F" w:rsidRPr="00EF75DD">
        <w:rPr>
          <w:bCs/>
          <w:sz w:val="18"/>
          <w:szCs w:val="18"/>
        </w:rPr>
        <w:t xml:space="preserve">Neil E </w:t>
      </w:r>
      <w:proofErr w:type="spellStart"/>
      <w:r w:rsidR="008D3B5F" w:rsidRPr="00EF75DD">
        <w:rPr>
          <w:bCs/>
          <w:sz w:val="18"/>
          <w:szCs w:val="18"/>
        </w:rPr>
        <w:t>Allison,</w:t>
      </w:r>
      <w:r w:rsidR="008D3B5F" w:rsidRPr="00EF75DD">
        <w:rPr>
          <w:bCs/>
          <w:i/>
          <w:sz w:val="18"/>
          <w:szCs w:val="18"/>
        </w:rPr>
        <w:t>John</w:t>
      </w:r>
      <w:proofErr w:type="spellEnd"/>
      <w:r w:rsidR="008D3B5F" w:rsidRPr="00EF75DD">
        <w:rPr>
          <w:bCs/>
          <w:i/>
          <w:sz w:val="18"/>
          <w:szCs w:val="18"/>
        </w:rPr>
        <w:t xml:space="preserve"> Howard Shakespeare Memorial Paper 2019 </w:t>
      </w:r>
      <w:r w:rsidR="008D3B5F" w:rsidRPr="00EF75DD">
        <w:rPr>
          <w:i/>
          <w:sz w:val="18"/>
          <w:szCs w:val="18"/>
        </w:rPr>
        <w:t>The National Day of Prayer Controversy (1930): State Control and Free Church Resistance,</w:t>
      </w:r>
      <w:r w:rsidR="008D3B5F" w:rsidRPr="00EF75DD">
        <w:rPr>
          <w:sz w:val="18"/>
          <w:szCs w:val="18"/>
        </w:rPr>
        <w:t xml:space="preserve">  (Norfolk: United Board History Project, 2019)</w:t>
      </w:r>
    </w:p>
  </w:footnote>
  <w:footnote w:id="52">
    <w:p w:rsidR="005375A4" w:rsidRPr="00EF75DD" w:rsidRDefault="005375A4" w:rsidP="00EF75DD">
      <w:pPr>
        <w:jc w:val="both"/>
        <w:rPr>
          <w:color w:val="000000"/>
          <w:sz w:val="18"/>
          <w:szCs w:val="18"/>
          <w:lang w:val="en-GB"/>
        </w:rPr>
      </w:pPr>
      <w:r w:rsidRPr="00EF75DD">
        <w:rPr>
          <w:rStyle w:val="FootnoteReference"/>
          <w:sz w:val="18"/>
          <w:szCs w:val="18"/>
        </w:rPr>
        <w:footnoteRef/>
      </w:r>
      <w:r w:rsidR="000236F7" w:rsidRPr="00EF75DD">
        <w:rPr>
          <w:sz w:val="18"/>
          <w:szCs w:val="18"/>
        </w:rPr>
        <w:t xml:space="preserve">Nicola A. </w:t>
      </w:r>
      <w:proofErr w:type="spellStart"/>
      <w:r w:rsidR="000236F7" w:rsidRPr="00EF75DD">
        <w:rPr>
          <w:sz w:val="18"/>
          <w:szCs w:val="18"/>
        </w:rPr>
        <w:t>Sherhod</w:t>
      </w:r>
      <w:proofErr w:type="spellEnd"/>
      <w:r w:rsidR="00B12B99" w:rsidRPr="00EF75DD">
        <w:rPr>
          <w:sz w:val="18"/>
          <w:szCs w:val="18"/>
        </w:rPr>
        <w:t xml:space="preserve"> </w:t>
      </w:r>
      <w:r w:rsidR="000236F7" w:rsidRPr="00EF75DD">
        <w:rPr>
          <w:sz w:val="18"/>
          <w:szCs w:val="18"/>
        </w:rPr>
        <w:t>&amp; Neil E Allison,</w:t>
      </w:r>
      <w:r w:rsidR="00B12B99" w:rsidRPr="00EF75DD">
        <w:rPr>
          <w:sz w:val="18"/>
          <w:szCs w:val="18"/>
        </w:rPr>
        <w:t xml:space="preserve"> </w:t>
      </w:r>
      <w:r w:rsidRPr="00EF75DD">
        <w:rPr>
          <w:bCs/>
          <w:i/>
          <w:kern w:val="2"/>
          <w:sz w:val="18"/>
          <w:szCs w:val="18"/>
        </w:rPr>
        <w:t>Bunyan History: Padre W.J. Coates Letters from the Front</w:t>
      </w:r>
      <w:r w:rsidRPr="00EF75DD">
        <w:rPr>
          <w:bCs/>
          <w:kern w:val="2"/>
          <w:sz w:val="18"/>
          <w:szCs w:val="18"/>
        </w:rPr>
        <w:t>, (Norfolk: Bunyan Meeting &amp; United Board History Project, 2015</w:t>
      </w:r>
    </w:p>
  </w:footnote>
  <w:footnote w:id="53">
    <w:p w:rsidR="005375A4" w:rsidRPr="00EF75DD" w:rsidRDefault="005375A4" w:rsidP="00EF75DD">
      <w:pPr>
        <w:jc w:val="both"/>
        <w:rPr>
          <w:sz w:val="18"/>
          <w:szCs w:val="18"/>
        </w:rPr>
      </w:pPr>
      <w:r w:rsidRPr="00EF75DD">
        <w:rPr>
          <w:rStyle w:val="FootnoteReference"/>
          <w:sz w:val="18"/>
          <w:szCs w:val="18"/>
        </w:rPr>
        <w:footnoteRef/>
      </w:r>
      <w:r w:rsidR="00D33359" w:rsidRPr="00EF75DD">
        <w:rPr>
          <w:sz w:val="18"/>
          <w:szCs w:val="18"/>
        </w:rPr>
        <w:t xml:space="preserve">Neil E. Allison &amp; David B. Milner, </w:t>
      </w:r>
      <w:r w:rsidRPr="00EF75DD">
        <w:rPr>
          <w:i/>
          <w:sz w:val="18"/>
          <w:szCs w:val="18"/>
        </w:rPr>
        <w:t>T.N. Tattersall,  A Cotton Mill Child: A Chaplain’s Letters from the Front 1914-1917</w:t>
      </w:r>
      <w:r w:rsidRPr="00EF75DD">
        <w:rPr>
          <w:sz w:val="18"/>
          <w:szCs w:val="18"/>
        </w:rPr>
        <w:t>, (Norfolk: United Board History Project, 2020)</w:t>
      </w:r>
    </w:p>
    <w:p w:rsidR="005375A4" w:rsidRPr="008B7006" w:rsidRDefault="005375A4" w:rsidP="008B7006">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1278"/>
    <w:multiLevelType w:val="hybridMultilevel"/>
    <w:tmpl w:val="1D8CE502"/>
    <w:lvl w:ilvl="0" w:tplc="ED14DCFA">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597815"/>
    <w:multiLevelType w:val="hybridMultilevel"/>
    <w:tmpl w:val="DFC63774"/>
    <w:lvl w:ilvl="0" w:tplc="20886B96">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361DD3"/>
    <w:multiLevelType w:val="hybridMultilevel"/>
    <w:tmpl w:val="EFBC90A2"/>
    <w:lvl w:ilvl="0" w:tplc="9E465E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B9"/>
    <w:rsid w:val="00006E25"/>
    <w:rsid w:val="00020771"/>
    <w:rsid w:val="000236F7"/>
    <w:rsid w:val="000251A1"/>
    <w:rsid w:val="000559B9"/>
    <w:rsid w:val="00062F99"/>
    <w:rsid w:val="00082583"/>
    <w:rsid w:val="000A7850"/>
    <w:rsid w:val="000B3BFF"/>
    <w:rsid w:val="000C0504"/>
    <w:rsid w:val="000C762B"/>
    <w:rsid w:val="000E73CC"/>
    <w:rsid w:val="00105BCC"/>
    <w:rsid w:val="0011185E"/>
    <w:rsid w:val="00112391"/>
    <w:rsid w:val="001162E6"/>
    <w:rsid w:val="00120C1A"/>
    <w:rsid w:val="00127CB1"/>
    <w:rsid w:val="00133A10"/>
    <w:rsid w:val="00146A0D"/>
    <w:rsid w:val="0015560E"/>
    <w:rsid w:val="00166C25"/>
    <w:rsid w:val="00166F8A"/>
    <w:rsid w:val="00177057"/>
    <w:rsid w:val="00177266"/>
    <w:rsid w:val="00177AF1"/>
    <w:rsid w:val="0018218A"/>
    <w:rsid w:val="00193158"/>
    <w:rsid w:val="001A21FE"/>
    <w:rsid w:val="001A2A53"/>
    <w:rsid w:val="001A6640"/>
    <w:rsid w:val="001B19A4"/>
    <w:rsid w:val="001B2D45"/>
    <w:rsid w:val="001B6E8B"/>
    <w:rsid w:val="001C6819"/>
    <w:rsid w:val="001C7214"/>
    <w:rsid w:val="001D31B1"/>
    <w:rsid w:val="001D6E58"/>
    <w:rsid w:val="001F273D"/>
    <w:rsid w:val="001F33A6"/>
    <w:rsid w:val="0020167A"/>
    <w:rsid w:val="00212078"/>
    <w:rsid w:val="0022125A"/>
    <w:rsid w:val="00221E46"/>
    <w:rsid w:val="00257BB4"/>
    <w:rsid w:val="00257D56"/>
    <w:rsid w:val="002713AA"/>
    <w:rsid w:val="002805C3"/>
    <w:rsid w:val="00284703"/>
    <w:rsid w:val="002847FB"/>
    <w:rsid w:val="00284A31"/>
    <w:rsid w:val="002933B1"/>
    <w:rsid w:val="002974C2"/>
    <w:rsid w:val="002A103A"/>
    <w:rsid w:val="002B06A0"/>
    <w:rsid w:val="002B1253"/>
    <w:rsid w:val="002C3B0B"/>
    <w:rsid w:val="003071DE"/>
    <w:rsid w:val="003144F0"/>
    <w:rsid w:val="00314C92"/>
    <w:rsid w:val="00316FA7"/>
    <w:rsid w:val="00321155"/>
    <w:rsid w:val="003243B4"/>
    <w:rsid w:val="0033261B"/>
    <w:rsid w:val="00343B8A"/>
    <w:rsid w:val="00345C60"/>
    <w:rsid w:val="00345EA1"/>
    <w:rsid w:val="0035124A"/>
    <w:rsid w:val="00353992"/>
    <w:rsid w:val="0037793F"/>
    <w:rsid w:val="00385A83"/>
    <w:rsid w:val="00390FBE"/>
    <w:rsid w:val="0039593B"/>
    <w:rsid w:val="0039752F"/>
    <w:rsid w:val="003B3CA6"/>
    <w:rsid w:val="003E3EDE"/>
    <w:rsid w:val="004017F9"/>
    <w:rsid w:val="004022E9"/>
    <w:rsid w:val="00410ECE"/>
    <w:rsid w:val="00415573"/>
    <w:rsid w:val="004219CF"/>
    <w:rsid w:val="00431AD8"/>
    <w:rsid w:val="0043605B"/>
    <w:rsid w:val="00462319"/>
    <w:rsid w:val="0046430D"/>
    <w:rsid w:val="004677C3"/>
    <w:rsid w:val="0047222C"/>
    <w:rsid w:val="00483355"/>
    <w:rsid w:val="00483CDC"/>
    <w:rsid w:val="0048640D"/>
    <w:rsid w:val="004949F0"/>
    <w:rsid w:val="00495CD3"/>
    <w:rsid w:val="004A0C22"/>
    <w:rsid w:val="004B1CD9"/>
    <w:rsid w:val="004C37B5"/>
    <w:rsid w:val="004C5932"/>
    <w:rsid w:val="004E5CBB"/>
    <w:rsid w:val="0050720C"/>
    <w:rsid w:val="0051799C"/>
    <w:rsid w:val="005375A4"/>
    <w:rsid w:val="0055214E"/>
    <w:rsid w:val="005541CF"/>
    <w:rsid w:val="00566991"/>
    <w:rsid w:val="00570635"/>
    <w:rsid w:val="005A2D06"/>
    <w:rsid w:val="005A3E88"/>
    <w:rsid w:val="005B217F"/>
    <w:rsid w:val="005B68BB"/>
    <w:rsid w:val="005C2526"/>
    <w:rsid w:val="005D36A7"/>
    <w:rsid w:val="005D6DA4"/>
    <w:rsid w:val="005D71B9"/>
    <w:rsid w:val="005E484F"/>
    <w:rsid w:val="005E50F3"/>
    <w:rsid w:val="005F4D29"/>
    <w:rsid w:val="00602493"/>
    <w:rsid w:val="00602ABD"/>
    <w:rsid w:val="00602EB8"/>
    <w:rsid w:val="006254A3"/>
    <w:rsid w:val="006279C4"/>
    <w:rsid w:val="0064229A"/>
    <w:rsid w:val="0064671E"/>
    <w:rsid w:val="006527C0"/>
    <w:rsid w:val="006553AA"/>
    <w:rsid w:val="00662ED1"/>
    <w:rsid w:val="00671167"/>
    <w:rsid w:val="006717A6"/>
    <w:rsid w:val="00673560"/>
    <w:rsid w:val="00680342"/>
    <w:rsid w:val="006A3C18"/>
    <w:rsid w:val="006B24D8"/>
    <w:rsid w:val="006B613C"/>
    <w:rsid w:val="006C0E20"/>
    <w:rsid w:val="006C255C"/>
    <w:rsid w:val="006D6B81"/>
    <w:rsid w:val="006E36F6"/>
    <w:rsid w:val="006F30AF"/>
    <w:rsid w:val="006F48F0"/>
    <w:rsid w:val="006F7A9B"/>
    <w:rsid w:val="0070334E"/>
    <w:rsid w:val="00722B71"/>
    <w:rsid w:val="0072335F"/>
    <w:rsid w:val="0072514D"/>
    <w:rsid w:val="0072686A"/>
    <w:rsid w:val="007271F8"/>
    <w:rsid w:val="00733751"/>
    <w:rsid w:val="00736C96"/>
    <w:rsid w:val="00736FE7"/>
    <w:rsid w:val="007444E4"/>
    <w:rsid w:val="00755390"/>
    <w:rsid w:val="00755413"/>
    <w:rsid w:val="00756345"/>
    <w:rsid w:val="0075705D"/>
    <w:rsid w:val="00763168"/>
    <w:rsid w:val="0076362D"/>
    <w:rsid w:val="00784429"/>
    <w:rsid w:val="00790005"/>
    <w:rsid w:val="00790790"/>
    <w:rsid w:val="007A4E0B"/>
    <w:rsid w:val="007A7579"/>
    <w:rsid w:val="007B1533"/>
    <w:rsid w:val="007B44DA"/>
    <w:rsid w:val="007C05B2"/>
    <w:rsid w:val="007C06A2"/>
    <w:rsid w:val="007C1757"/>
    <w:rsid w:val="007C5D68"/>
    <w:rsid w:val="007C6923"/>
    <w:rsid w:val="007D2679"/>
    <w:rsid w:val="007E3261"/>
    <w:rsid w:val="007F433F"/>
    <w:rsid w:val="008064B4"/>
    <w:rsid w:val="00815AF7"/>
    <w:rsid w:val="00815BC9"/>
    <w:rsid w:val="008306A8"/>
    <w:rsid w:val="00835470"/>
    <w:rsid w:val="008477D4"/>
    <w:rsid w:val="00860AD7"/>
    <w:rsid w:val="00860CDE"/>
    <w:rsid w:val="00877D54"/>
    <w:rsid w:val="008865A3"/>
    <w:rsid w:val="008B7006"/>
    <w:rsid w:val="008D3B5F"/>
    <w:rsid w:val="008D4AE5"/>
    <w:rsid w:val="008D7217"/>
    <w:rsid w:val="008E39F2"/>
    <w:rsid w:val="008E4EE4"/>
    <w:rsid w:val="008E7B2B"/>
    <w:rsid w:val="008F62BA"/>
    <w:rsid w:val="00902729"/>
    <w:rsid w:val="0092007D"/>
    <w:rsid w:val="00925743"/>
    <w:rsid w:val="0093726B"/>
    <w:rsid w:val="00962875"/>
    <w:rsid w:val="009643AC"/>
    <w:rsid w:val="009678A3"/>
    <w:rsid w:val="009714F7"/>
    <w:rsid w:val="00974010"/>
    <w:rsid w:val="009838B4"/>
    <w:rsid w:val="009945B9"/>
    <w:rsid w:val="009A708C"/>
    <w:rsid w:val="009A7B50"/>
    <w:rsid w:val="009C13EF"/>
    <w:rsid w:val="009C7A83"/>
    <w:rsid w:val="00A05FDB"/>
    <w:rsid w:val="00A1288C"/>
    <w:rsid w:val="00A237B1"/>
    <w:rsid w:val="00A26555"/>
    <w:rsid w:val="00A30F91"/>
    <w:rsid w:val="00A31F9B"/>
    <w:rsid w:val="00A36189"/>
    <w:rsid w:val="00A44D8F"/>
    <w:rsid w:val="00A51259"/>
    <w:rsid w:val="00A61D8B"/>
    <w:rsid w:val="00A62C33"/>
    <w:rsid w:val="00A62EDA"/>
    <w:rsid w:val="00A65F81"/>
    <w:rsid w:val="00A81B41"/>
    <w:rsid w:val="00A83356"/>
    <w:rsid w:val="00A84AD8"/>
    <w:rsid w:val="00A90683"/>
    <w:rsid w:val="00AA4823"/>
    <w:rsid w:val="00AA7D83"/>
    <w:rsid w:val="00AB2AAF"/>
    <w:rsid w:val="00AB55A5"/>
    <w:rsid w:val="00AC6DE8"/>
    <w:rsid w:val="00AD0790"/>
    <w:rsid w:val="00AD3F63"/>
    <w:rsid w:val="00AE5207"/>
    <w:rsid w:val="00B04A4F"/>
    <w:rsid w:val="00B12B99"/>
    <w:rsid w:val="00B13D61"/>
    <w:rsid w:val="00B24B15"/>
    <w:rsid w:val="00B34A88"/>
    <w:rsid w:val="00B366D8"/>
    <w:rsid w:val="00B41A1B"/>
    <w:rsid w:val="00B4316A"/>
    <w:rsid w:val="00B55853"/>
    <w:rsid w:val="00B621C4"/>
    <w:rsid w:val="00BD3816"/>
    <w:rsid w:val="00BD7997"/>
    <w:rsid w:val="00BE48E7"/>
    <w:rsid w:val="00BE7561"/>
    <w:rsid w:val="00C005B0"/>
    <w:rsid w:val="00C041D9"/>
    <w:rsid w:val="00C12710"/>
    <w:rsid w:val="00C153C1"/>
    <w:rsid w:val="00C465DD"/>
    <w:rsid w:val="00C52F21"/>
    <w:rsid w:val="00C710E7"/>
    <w:rsid w:val="00C77D8D"/>
    <w:rsid w:val="00C81978"/>
    <w:rsid w:val="00C94ED4"/>
    <w:rsid w:val="00CA00DE"/>
    <w:rsid w:val="00CB3101"/>
    <w:rsid w:val="00CD0F11"/>
    <w:rsid w:val="00CD15D9"/>
    <w:rsid w:val="00CD77F8"/>
    <w:rsid w:val="00CF6E7B"/>
    <w:rsid w:val="00D105B2"/>
    <w:rsid w:val="00D15C1C"/>
    <w:rsid w:val="00D31B62"/>
    <w:rsid w:val="00D33359"/>
    <w:rsid w:val="00D33EF4"/>
    <w:rsid w:val="00D424AE"/>
    <w:rsid w:val="00D57B76"/>
    <w:rsid w:val="00D60626"/>
    <w:rsid w:val="00D6150D"/>
    <w:rsid w:val="00D619DB"/>
    <w:rsid w:val="00D75385"/>
    <w:rsid w:val="00D81432"/>
    <w:rsid w:val="00D92C25"/>
    <w:rsid w:val="00D97FAF"/>
    <w:rsid w:val="00DA71BB"/>
    <w:rsid w:val="00DA7B86"/>
    <w:rsid w:val="00DB1E67"/>
    <w:rsid w:val="00DB3F4B"/>
    <w:rsid w:val="00DB762C"/>
    <w:rsid w:val="00DC04A8"/>
    <w:rsid w:val="00DC299E"/>
    <w:rsid w:val="00DC5B10"/>
    <w:rsid w:val="00DC679C"/>
    <w:rsid w:val="00DD39A6"/>
    <w:rsid w:val="00DD79E9"/>
    <w:rsid w:val="00DE2F53"/>
    <w:rsid w:val="00DF0058"/>
    <w:rsid w:val="00DF0CF1"/>
    <w:rsid w:val="00DF2A9C"/>
    <w:rsid w:val="00DF354E"/>
    <w:rsid w:val="00E03278"/>
    <w:rsid w:val="00E04373"/>
    <w:rsid w:val="00E065C7"/>
    <w:rsid w:val="00E11A76"/>
    <w:rsid w:val="00E27442"/>
    <w:rsid w:val="00E34B38"/>
    <w:rsid w:val="00E361AC"/>
    <w:rsid w:val="00E53A5C"/>
    <w:rsid w:val="00E56692"/>
    <w:rsid w:val="00E6677B"/>
    <w:rsid w:val="00E76EE7"/>
    <w:rsid w:val="00E83207"/>
    <w:rsid w:val="00E856D3"/>
    <w:rsid w:val="00EA34FB"/>
    <w:rsid w:val="00EB155B"/>
    <w:rsid w:val="00EB2B0D"/>
    <w:rsid w:val="00EC151A"/>
    <w:rsid w:val="00EC1940"/>
    <w:rsid w:val="00EC1CC6"/>
    <w:rsid w:val="00ED1E69"/>
    <w:rsid w:val="00ED66A6"/>
    <w:rsid w:val="00EF3394"/>
    <w:rsid w:val="00EF35DE"/>
    <w:rsid w:val="00EF64BE"/>
    <w:rsid w:val="00EF75DD"/>
    <w:rsid w:val="00F07606"/>
    <w:rsid w:val="00F11F7C"/>
    <w:rsid w:val="00F16195"/>
    <w:rsid w:val="00F24DAB"/>
    <w:rsid w:val="00F31127"/>
    <w:rsid w:val="00F37B34"/>
    <w:rsid w:val="00F42DAD"/>
    <w:rsid w:val="00F65453"/>
    <w:rsid w:val="00F779BC"/>
    <w:rsid w:val="00F85765"/>
    <w:rsid w:val="00F96422"/>
    <w:rsid w:val="00F97FC8"/>
    <w:rsid w:val="00FA4573"/>
    <w:rsid w:val="00FC420E"/>
    <w:rsid w:val="00FD5C68"/>
    <w:rsid w:val="00FE2320"/>
    <w:rsid w:val="00FE584A"/>
    <w:rsid w:val="00FF0B9E"/>
    <w:rsid w:val="00FF64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A4C22-6E2F-4B52-B629-57A80BA2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B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1">
    <w:name w:val="heading 1"/>
    <w:basedOn w:val="Normal"/>
    <w:next w:val="Normal"/>
    <w:link w:val="Heading1Char"/>
    <w:uiPriority w:val="9"/>
    <w:qFormat/>
    <w:rsid w:val="00DD79E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151A"/>
  </w:style>
  <w:style w:type="character" w:customStyle="1" w:styleId="FootnoteTextChar">
    <w:name w:val="Footnote Text Char"/>
    <w:basedOn w:val="DefaultParagraphFont"/>
    <w:link w:val="FootnoteText"/>
    <w:uiPriority w:val="99"/>
    <w:rsid w:val="00EC151A"/>
    <w:rPr>
      <w:rFonts w:ascii="Times New Roman" w:eastAsia="Times New Roman" w:hAnsi="Times New Roman" w:cs="Times New Roman"/>
      <w:kern w:val="28"/>
      <w:sz w:val="20"/>
      <w:szCs w:val="20"/>
      <w:lang w:val="en-US"/>
    </w:rPr>
  </w:style>
  <w:style w:type="character" w:styleId="FootnoteReference">
    <w:name w:val="footnote reference"/>
    <w:basedOn w:val="DefaultParagraphFont"/>
    <w:uiPriority w:val="99"/>
    <w:semiHidden/>
    <w:unhideWhenUsed/>
    <w:rsid w:val="00EC151A"/>
    <w:rPr>
      <w:vertAlign w:val="superscript"/>
    </w:rPr>
  </w:style>
  <w:style w:type="paragraph" w:styleId="ListParagraph">
    <w:name w:val="List Paragraph"/>
    <w:basedOn w:val="Normal"/>
    <w:uiPriority w:val="34"/>
    <w:qFormat/>
    <w:rsid w:val="0055214E"/>
    <w:pPr>
      <w:ind w:left="720"/>
      <w:contextualSpacing/>
    </w:pPr>
  </w:style>
  <w:style w:type="paragraph" w:styleId="Header">
    <w:name w:val="header"/>
    <w:basedOn w:val="Normal"/>
    <w:link w:val="HeaderChar"/>
    <w:uiPriority w:val="99"/>
    <w:unhideWhenUsed/>
    <w:rsid w:val="00C153C1"/>
    <w:pPr>
      <w:tabs>
        <w:tab w:val="center" w:pos="4513"/>
        <w:tab w:val="right" w:pos="9026"/>
      </w:tabs>
    </w:pPr>
  </w:style>
  <w:style w:type="character" w:customStyle="1" w:styleId="HeaderChar">
    <w:name w:val="Header Char"/>
    <w:basedOn w:val="DefaultParagraphFont"/>
    <w:link w:val="Header"/>
    <w:uiPriority w:val="99"/>
    <w:rsid w:val="00C153C1"/>
    <w:rPr>
      <w:rFonts w:ascii="Times New Roman" w:eastAsia="Times New Roman" w:hAnsi="Times New Roman" w:cs="Times New Roman"/>
      <w:kern w:val="28"/>
      <w:sz w:val="20"/>
      <w:szCs w:val="20"/>
      <w:lang w:val="en-US"/>
    </w:rPr>
  </w:style>
  <w:style w:type="paragraph" w:styleId="Footer">
    <w:name w:val="footer"/>
    <w:basedOn w:val="Normal"/>
    <w:link w:val="FooterChar"/>
    <w:uiPriority w:val="99"/>
    <w:unhideWhenUsed/>
    <w:rsid w:val="00C153C1"/>
    <w:pPr>
      <w:tabs>
        <w:tab w:val="center" w:pos="4513"/>
        <w:tab w:val="right" w:pos="9026"/>
      </w:tabs>
    </w:pPr>
  </w:style>
  <w:style w:type="character" w:customStyle="1" w:styleId="FooterChar">
    <w:name w:val="Footer Char"/>
    <w:basedOn w:val="DefaultParagraphFont"/>
    <w:link w:val="Footer"/>
    <w:uiPriority w:val="99"/>
    <w:rsid w:val="00C153C1"/>
    <w:rPr>
      <w:rFonts w:ascii="Times New Roman" w:eastAsia="Times New Roman" w:hAnsi="Times New Roman" w:cs="Times New Roman"/>
      <w:kern w:val="28"/>
      <w:sz w:val="20"/>
      <w:szCs w:val="20"/>
      <w:lang w:val="en-US"/>
    </w:rPr>
  </w:style>
  <w:style w:type="character" w:customStyle="1" w:styleId="Heading1Char">
    <w:name w:val="Heading 1 Char"/>
    <w:basedOn w:val="DefaultParagraphFont"/>
    <w:link w:val="Heading1"/>
    <w:uiPriority w:val="9"/>
    <w:rsid w:val="00DD79E9"/>
    <w:rPr>
      <w:rFonts w:asciiTheme="majorHAnsi" w:eastAsiaTheme="majorEastAsia" w:hAnsiTheme="majorHAnsi" w:cstheme="majorBidi"/>
      <w:color w:val="2E74B5"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4976">
      <w:bodyDiv w:val="1"/>
      <w:marLeft w:val="0"/>
      <w:marRight w:val="0"/>
      <w:marTop w:val="0"/>
      <w:marBottom w:val="0"/>
      <w:divBdr>
        <w:top w:val="none" w:sz="0" w:space="0" w:color="auto"/>
        <w:left w:val="none" w:sz="0" w:space="0" w:color="auto"/>
        <w:bottom w:val="none" w:sz="0" w:space="0" w:color="auto"/>
        <w:right w:val="none" w:sz="0" w:space="0" w:color="auto"/>
      </w:divBdr>
    </w:div>
    <w:div w:id="9464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213C7-22F3-45A6-9E75-571B0472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2026-06-26T07:54:00Z</dcterms:created>
  <dcterms:modified xsi:type="dcterms:W3CDTF">2026-06-26T07:54:00Z</dcterms:modified>
</cp:coreProperties>
</file>